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061D" w14:textId="77777777" w:rsidR="00732282" w:rsidRDefault="00000000">
      <w:pPr>
        <w:pStyle w:val="BodyA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ECF628" wp14:editId="79AC0EBB">
                <wp:simplePos x="0" y="0"/>
                <wp:positionH relativeFrom="margin">
                  <wp:posOffset>-184146</wp:posOffset>
                </wp:positionH>
                <wp:positionV relativeFrom="page">
                  <wp:posOffset>81430</wp:posOffset>
                </wp:positionV>
                <wp:extent cx="7213593" cy="1379279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593" cy="1379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4E113F3" w14:textId="77777777" w:rsidR="00732282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Selah Park &amp; Recreation Service Area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>Chairperson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ab/>
                              <w:t>Kelliann Ergeson</w:t>
                            </w:r>
                          </w:p>
                          <w:p w14:paraId="69C70546" w14:textId="77777777" w:rsidR="00732282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lang w:val="de-DE"/>
                              </w:rPr>
                              <w:t>Regular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Board Meeting at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BBMAC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Vice Chair: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it-IT"/>
                              </w:rPr>
                              <w:t>David Lemmon</w:t>
                            </w:r>
                          </w:p>
                          <w:p w14:paraId="132250E2" w14:textId="77777777" w:rsidR="00732282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6:00pm Monday, April 21, 2025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>Secretary:</w:t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ab/>
                              <w:t>Heidi Herzog</w:t>
                            </w:r>
                          </w:p>
                          <w:p w14:paraId="2685AAA5" w14:textId="77777777" w:rsidR="00732282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>Board Members: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Carol Holden</w:t>
                            </w:r>
                          </w:p>
                          <w:p w14:paraId="70F04CC9" w14:textId="1E5DC8B2" w:rsidR="00732282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William Longmire</w:t>
                            </w:r>
                            <w:r w:rsidR="00E86C5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– excused</w:t>
                            </w:r>
                          </w:p>
                          <w:p w14:paraId="4DBEBAD9" w14:textId="77777777" w:rsidR="00732282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  <w:t>Cliff Peterson</w:t>
                            </w:r>
                          </w:p>
                          <w:p w14:paraId="2912EC2D" w14:textId="77777777" w:rsidR="00732282" w:rsidRDefault="00000000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740"/>
                                <w:tab w:val="left" w:pos="6760"/>
                                <w:tab w:val="left" w:pos="6780"/>
                                <w:tab w:val="left" w:pos="6800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</w:tabs>
                              <w:rPr>
                                <w:rFonts w:ascii="Arial Narrow" w:eastAsia="Arial Narrow" w:hAnsi="Arial Narrow" w:cs="Arial Narrow"/>
                                <w:color w:val="747487"/>
                                <w:u w:color="74748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u w:color="3F6797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>Norma Smith</w:t>
                            </w:r>
                          </w:p>
                          <w:p w14:paraId="55FB4FEA" w14:textId="77777777" w:rsidR="00732282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jc w:val="center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2535AE7C" w14:textId="77777777" w:rsidR="00732282" w:rsidRDefault="00000000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177382CC" w14:textId="77777777" w:rsidR="00732282" w:rsidRDefault="00000000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456D84FB" w14:textId="77777777" w:rsidR="00732282" w:rsidRDefault="00000000">
                            <w:pPr>
                              <w:pStyle w:val="BodyA"/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ECF62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14.5pt;margin-top:6.4pt;width:568pt;height:108.6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" stroked="f" strokeweight="1pt">
                <v:stroke miterlimit="4"/>
                <v:textbox inset="1.2699mm,1.2699mm,1.2699mm,1.2699mm">
                  <w:txbxContent>
                    <w:p w14:paraId="24E113F3" w14:textId="77777777" w:rsidR="00732282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>Selah Park &amp; Recreation Service Area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>Chairperson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>: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ab/>
                        <w:t>Kelliann Ergeson</w:t>
                      </w:r>
                    </w:p>
                    <w:p w14:paraId="69C70546" w14:textId="77777777" w:rsidR="00732282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lang w:val="de-DE"/>
                        </w:rPr>
                        <w:t>Regular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 xml:space="preserve">Board Meeting at 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>BBMAC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Vice Chair: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it-IT"/>
                        </w:rPr>
                        <w:t>David Lemmon</w:t>
                      </w:r>
                    </w:p>
                    <w:p w14:paraId="132250E2" w14:textId="77777777" w:rsidR="00732282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>6:00pm Monday, April 21, 2025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>Secretary:</w:t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ab/>
                        <w:t>Heidi Herzog</w:t>
                      </w:r>
                    </w:p>
                    <w:p w14:paraId="2685AAA5" w14:textId="77777777" w:rsidR="00732282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>Board Members: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Carol Holden</w:t>
                      </w:r>
                    </w:p>
                    <w:p w14:paraId="70F04CC9" w14:textId="1E5DC8B2" w:rsidR="00732282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William Longmire</w:t>
                      </w:r>
                      <w:r w:rsidR="00E86C57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– excused</w:t>
                      </w:r>
                    </w:p>
                    <w:p w14:paraId="4DBEBAD9" w14:textId="77777777" w:rsidR="00732282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  <w:t>Cliff Peterson</w:t>
                      </w:r>
                    </w:p>
                    <w:p w14:paraId="2912EC2D" w14:textId="77777777" w:rsidR="00732282" w:rsidRDefault="00000000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740"/>
                          <w:tab w:val="left" w:pos="6760"/>
                          <w:tab w:val="left" w:pos="6780"/>
                          <w:tab w:val="left" w:pos="6800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</w:tabs>
                        <w:rPr>
                          <w:rFonts w:ascii="Arial Narrow" w:eastAsia="Arial Narrow" w:hAnsi="Arial Narrow" w:cs="Arial Narrow"/>
                          <w:color w:val="747487"/>
                          <w:u w:color="747487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  <w:t xml:space="preserve">                     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u w:color="3F6797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en-US"/>
                        </w:rPr>
                        <w:t>Norma Smith</w:t>
                      </w:r>
                    </w:p>
                    <w:p w14:paraId="55FB4FEA" w14:textId="77777777" w:rsidR="00732282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jc w:val="center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2535AE7C" w14:textId="77777777" w:rsidR="00732282" w:rsidRDefault="00000000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177382CC" w14:textId="77777777" w:rsidR="00732282" w:rsidRDefault="00000000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456D84FB" w14:textId="77777777" w:rsidR="00732282" w:rsidRDefault="00000000">
                      <w:pPr>
                        <w:pStyle w:val="BodyA"/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CE54EB0" w14:textId="77777777" w:rsidR="00732282" w:rsidRDefault="00000000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  <w:t xml:space="preserve"> </w:t>
      </w:r>
    </w:p>
    <w:p w14:paraId="0408B312" w14:textId="77777777" w:rsidR="00732282" w:rsidRDefault="00000000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noProof/>
          <w:color w:val="000080"/>
          <w:sz w:val="40"/>
          <w:szCs w:val="40"/>
          <w:u w:color="00008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8BE1099" wp14:editId="0E8F9062">
                <wp:simplePos x="0" y="0"/>
                <wp:positionH relativeFrom="margin">
                  <wp:posOffset>14286</wp:posOffset>
                </wp:positionH>
                <wp:positionV relativeFrom="line">
                  <wp:posOffset>378033</wp:posOffset>
                </wp:positionV>
                <wp:extent cx="6858001" cy="0"/>
                <wp:effectExtent l="0" t="0" r="0" b="0"/>
                <wp:wrapNone/>
                <wp:docPr id="1073741826" name="officeArt object" descr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1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1pt;margin-top:29.8pt;width:540.0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2.2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 w14:paraId="5CCA7A33" w14:textId="77777777" w:rsidR="00732282" w:rsidRDefault="00732282">
      <w:pPr>
        <w:pStyle w:val="BodyA"/>
        <w:jc w:val="center"/>
        <w:outlineLvl w:val="0"/>
        <w:rPr>
          <w:rFonts w:ascii="Arial" w:eastAsia="Arial" w:hAnsi="Arial" w:cs="Arial"/>
          <w:lang w:val="de-DE"/>
        </w:rPr>
      </w:pPr>
    </w:p>
    <w:p w14:paraId="5EBEED5D" w14:textId="04A60AAD" w:rsidR="00732282" w:rsidRDefault="007D2EA1">
      <w:pPr>
        <w:pStyle w:val="BodyA"/>
        <w:jc w:val="center"/>
        <w:outlineLvl w:val="0"/>
        <w:rPr>
          <w:rFonts w:ascii="Arial" w:eastAsia="Arial" w:hAnsi="Arial" w:cs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t>Minutes</w:t>
      </w:r>
    </w:p>
    <w:p w14:paraId="5DA4E5C5" w14:textId="59FA4545" w:rsidR="00732282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Call to Order</w:t>
      </w:r>
      <w:r w:rsidR="00E86C57">
        <w:rPr>
          <w:rFonts w:ascii="Arial" w:hAnsi="Arial"/>
          <w:sz w:val="22"/>
          <w:szCs w:val="22"/>
        </w:rPr>
        <w:t>: 6:15pm</w:t>
      </w:r>
    </w:p>
    <w:p w14:paraId="1A0FA05E" w14:textId="39788407" w:rsidR="00732282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Roll Call</w:t>
      </w:r>
      <w:r w:rsidR="00E86C57">
        <w:rPr>
          <w:rFonts w:ascii="Arial" w:hAnsi="Arial"/>
          <w:sz w:val="22"/>
          <w:szCs w:val="22"/>
        </w:rPr>
        <w:t>: Kelliann, David, Heidi, Carol, Cliff, Aimee</w:t>
      </w:r>
    </w:p>
    <w:p w14:paraId="6487FBE8" w14:textId="6096F5A6" w:rsidR="00732282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Public Comment</w:t>
      </w:r>
      <w:r w:rsidR="00E86C57">
        <w:rPr>
          <w:rFonts w:ascii="Arial" w:hAnsi="Arial"/>
          <w:sz w:val="22"/>
          <w:szCs w:val="22"/>
        </w:rPr>
        <w:t>: None</w:t>
      </w:r>
      <w:r>
        <w:rPr>
          <w:rFonts w:ascii="Arial" w:hAnsi="Arial"/>
          <w:sz w:val="22"/>
          <w:szCs w:val="22"/>
        </w:rPr>
        <w:t xml:space="preserve">    </w:t>
      </w:r>
    </w:p>
    <w:p w14:paraId="4FD7D13E" w14:textId="0A687BB7" w:rsidR="00732282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Approval of Meeting Minutes from March 17, 2025  </w:t>
      </w:r>
      <w:r w:rsidR="00E86C57">
        <w:rPr>
          <w:rFonts w:ascii="Arial" w:hAnsi="Arial"/>
          <w:sz w:val="22"/>
          <w:szCs w:val="22"/>
        </w:rPr>
        <w:t>Carol motioned to approve the meeting minutes as read, Heidi seconded. Motion passed unanimously.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</w:t>
      </w:r>
    </w:p>
    <w:p w14:paraId="258308D3" w14:textId="77777777" w:rsidR="00732282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General Business -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</w:t>
      </w:r>
    </w:p>
    <w:p w14:paraId="2EF63D34" w14:textId="2D48B081" w:rsidR="00732282" w:rsidRDefault="00000000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County Report - Treasurer and Investment Reports March 2025  </w:t>
      </w:r>
      <w:r w:rsidR="00E86C57">
        <w:rPr>
          <w:rFonts w:ascii="Arial" w:hAnsi="Arial"/>
          <w:sz w:val="22"/>
          <w:szCs w:val="22"/>
        </w:rPr>
        <w:t>Taxes are arriving and the majority of the funds will drop into the account on May 1</w:t>
      </w:r>
      <w:r w:rsidR="00904D51">
        <w:rPr>
          <w:rFonts w:ascii="Arial" w:hAnsi="Arial"/>
          <w:sz w:val="22"/>
          <w:szCs w:val="22"/>
        </w:rPr>
        <w:t xml:space="preserve">.  The insurance and elections payments will be paid in a separate payment on May 15.   </w:t>
      </w:r>
    </w:p>
    <w:p w14:paraId="3796B05C" w14:textId="43EF6085" w:rsidR="00732282" w:rsidRDefault="00000000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Approval </w:t>
      </w:r>
      <w:r w:rsidR="00904D51">
        <w:rPr>
          <w:rFonts w:ascii="Arial" w:hAnsi="Arial"/>
          <w:sz w:val="22"/>
          <w:szCs w:val="22"/>
        </w:rPr>
        <w:t xml:space="preserve">all </w:t>
      </w:r>
      <w:r>
        <w:rPr>
          <w:rFonts w:ascii="Arial" w:hAnsi="Arial"/>
          <w:sz w:val="22"/>
          <w:szCs w:val="22"/>
        </w:rPr>
        <w:t>of claims for payment:</w:t>
      </w:r>
      <w:r>
        <w:rPr>
          <w:rFonts w:ascii="Arial" w:hAnsi="Arial"/>
          <w:sz w:val="22"/>
          <w:szCs w:val="22"/>
        </w:rPr>
        <w:tab/>
      </w:r>
      <w:r w:rsidR="00904D51">
        <w:rPr>
          <w:rFonts w:ascii="Arial" w:hAnsi="Arial"/>
          <w:sz w:val="22"/>
          <w:szCs w:val="22"/>
        </w:rPr>
        <w:t>Kelliann motioned to approve the payment of all claims, Cliff seconded.   Motioned passed unanimously.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</w:t>
      </w:r>
    </w:p>
    <w:p w14:paraId="2AF8834E" w14:textId="77777777" w:rsidR="00732282" w:rsidRDefault="00000000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M&amp;O (Donated Funds) </w:t>
      </w:r>
    </w:p>
    <w:p w14:paraId="1AD1FE90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Allan Insurance - $26,499.00 (5/5/2025)</w:t>
      </w:r>
    </w:p>
    <w:p w14:paraId="051F88C6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Banner Bank - $143.90</w:t>
      </w:r>
    </w:p>
    <w:p w14:paraId="25CEB8B9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Cascade Natural Gas -$100.23</w:t>
      </w:r>
    </w:p>
    <w:p w14:paraId="06914BCE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City of Selah - $—- (credit)</w:t>
      </w:r>
    </w:p>
    <w:p w14:paraId="0F15D2F7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E3 Solutions, Inc. (Fire Alarm/Security) - $59.57</w:t>
      </w:r>
    </w:p>
    <w:p w14:paraId="534AF8E3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Helms True Value - $—-</w:t>
      </w:r>
    </w:p>
    <w:p w14:paraId="7E3B0E47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 - $—-</w:t>
      </w:r>
    </w:p>
    <w:p w14:paraId="3A9FB6A0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Aimee Ozanich - $</w:t>
      </w:r>
    </w:p>
    <w:p w14:paraId="1C2DE348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Pacific Power - $672.07</w:t>
      </w:r>
    </w:p>
    <w:p w14:paraId="2774FBC1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Soelberg Peralta, PS - $125.00</w:t>
      </w:r>
    </w:p>
    <w:p w14:paraId="4DEAD03D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Soelberg Peralta, PS - $475.00</w:t>
      </w:r>
    </w:p>
    <w:p w14:paraId="444385AF" w14:textId="73BAA740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Spectrum - $228.32</w:t>
      </w:r>
      <w:r w:rsidR="00904D51">
        <w:rPr>
          <w:rFonts w:ascii="Arial" w:hAnsi="Arial"/>
          <w:sz w:val="22"/>
          <w:szCs w:val="22"/>
        </w:rPr>
        <w:t xml:space="preserve">   (Can this be lowered with a phone call?)</w:t>
      </w:r>
    </w:p>
    <w:p w14:paraId="6D6C5606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SPRSA (Payroll) - $—-</w:t>
      </w:r>
    </w:p>
    <w:p w14:paraId="702D2102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WM Smith &amp; Associates, Inc - $881.56</w:t>
      </w:r>
    </w:p>
    <w:p w14:paraId="0E583B3F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WM Smith &amp; Associates, Inc - $57.57</w:t>
      </w:r>
    </w:p>
    <w:p w14:paraId="69E59A8E" w14:textId="77777777" w:rsidR="00732282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Yakima County Elections - $12,038.43 (5/5/2025)</w:t>
      </w:r>
    </w:p>
    <w:p w14:paraId="28671C0B" w14:textId="77777777" w:rsidR="00732282" w:rsidRDefault="00000000">
      <w:pPr>
        <w:pStyle w:val="ListParagraph"/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Pool Construction (Bond Funds)</w:t>
      </w:r>
    </w:p>
    <w:p w14:paraId="16AB9F66" w14:textId="77777777" w:rsidR="00732282" w:rsidRDefault="00000000">
      <w:pPr>
        <w:pStyle w:val="ListParagraph"/>
        <w:numPr>
          <w:ilvl w:val="2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Aimee Ozanich - $—-          </w:t>
      </w:r>
    </w:p>
    <w:p w14:paraId="510ED7E2" w14:textId="77777777" w:rsidR="00732282" w:rsidRDefault="00000000">
      <w:pPr>
        <w:pStyle w:val="ListParagraph"/>
        <w:numPr>
          <w:ilvl w:val="2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WM Smith &amp; Associates, Inc - $—-</w:t>
      </w:r>
    </w:p>
    <w:p w14:paraId="417CCC0C" w14:textId="77777777" w:rsidR="00732282" w:rsidRDefault="00732282">
      <w:pPr>
        <w:pStyle w:val="NormalWeb"/>
        <w:spacing w:before="0" w:after="0"/>
        <w:rPr>
          <w:rFonts w:ascii="Arial" w:eastAsia="Arial" w:hAnsi="Arial" w:cs="Arial"/>
          <w:sz w:val="22"/>
          <w:szCs w:val="22"/>
        </w:rPr>
      </w:pPr>
    </w:p>
    <w:p w14:paraId="6BACC51E" w14:textId="10C25E64" w:rsidR="00732282" w:rsidRDefault="00000000">
      <w:pPr>
        <w:pStyle w:val="NormalWeb"/>
        <w:numPr>
          <w:ilvl w:val="0"/>
          <w:numId w:val="8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Selah Aquatic Center – Operations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</w:t>
      </w:r>
    </w:p>
    <w:p w14:paraId="5E130B27" w14:textId="77777777" w:rsidR="00732282" w:rsidRDefault="00000000">
      <w:pPr>
        <w:pStyle w:val="NormalWeb"/>
        <w:numPr>
          <w:ilvl w:val="1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BBMAC Financial Report (Revenue and Expenditures, including Payroll) </w:t>
      </w:r>
    </w:p>
    <w:p w14:paraId="1B9FCFBB" w14:textId="77777777" w:rsidR="00732282" w:rsidRDefault="00000000">
      <w:pPr>
        <w:pStyle w:val="NormalWeb"/>
        <w:numPr>
          <w:ilvl w:val="1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2025 Season - Hiring Updates/Pre-Season Planning</w:t>
      </w:r>
    </w:p>
    <w:p w14:paraId="5CF0F660" w14:textId="69A56A53" w:rsidR="00732282" w:rsidRDefault="00000000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5/3</w:t>
      </w:r>
      <w:r w:rsidR="00C85923"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25 - Pool Clean Up Day; 2024 rates honored 5/1/25 - 5/23/25</w:t>
      </w:r>
    </w:p>
    <w:p w14:paraId="21163D0D" w14:textId="1F284C7F" w:rsidR="00904D51" w:rsidRPr="00C85923" w:rsidRDefault="00904D51" w:rsidP="00C85923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Report on grates</w:t>
      </w:r>
    </w:p>
    <w:p w14:paraId="2328989E" w14:textId="77777777" w:rsidR="00732282" w:rsidRDefault="00732282">
      <w:pPr>
        <w:pStyle w:val="Normal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</w:p>
    <w:p w14:paraId="6773B3C5" w14:textId="77777777" w:rsidR="00732282" w:rsidRDefault="00000000">
      <w:pPr>
        <w:pStyle w:val="NormalWeb"/>
        <w:numPr>
          <w:ilvl w:val="0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New Business </w:t>
      </w:r>
    </w:p>
    <w:p w14:paraId="7B53737E" w14:textId="2FE7162F" w:rsidR="00732282" w:rsidRDefault="00000000" w:rsidP="00C85923">
      <w:pPr>
        <w:pStyle w:val="NormalWeb"/>
        <w:numPr>
          <w:ilvl w:val="1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Annual Insurance Policy Renewal                                                               </w:t>
      </w:r>
    </w:p>
    <w:p w14:paraId="0471D965" w14:textId="1EF6D733" w:rsidR="00C85923" w:rsidRPr="00C85923" w:rsidRDefault="00C85923" w:rsidP="00C85923">
      <w:pPr>
        <w:pStyle w:val="NormalWeb"/>
        <w:numPr>
          <w:ilvl w:val="0"/>
          <w:numId w:val="16"/>
        </w:numPr>
        <w:tabs>
          <w:tab w:val="left" w:pos="900"/>
        </w:tabs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Policy is emailed to the board and is 200 pages, so it is not printed.  Carol said that she will look at it for exclusions.  A brief discussion included that there were no major changes.  </w:t>
      </w:r>
      <w:r w:rsidR="003874A1">
        <w:rPr>
          <w:rFonts w:ascii="Arial" w:hAnsi="Arial"/>
          <w:sz w:val="22"/>
          <w:szCs w:val="22"/>
        </w:rPr>
        <w:t>The replacement amount may be a bit low so we may look at having an appraisal to see if it an appropriate amount.</w:t>
      </w:r>
    </w:p>
    <w:p w14:paraId="4B82B0C5" w14:textId="77777777" w:rsidR="00732282" w:rsidRDefault="00000000">
      <w:pPr>
        <w:pStyle w:val="NormalWeb"/>
        <w:spacing w:before="0" w:after="0"/>
        <w:ind w:left="1095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color w:val="FF2600"/>
          <w:sz w:val="22"/>
          <w:szCs w:val="22"/>
        </w:rPr>
        <w:t xml:space="preserve">                                        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</w:t>
      </w:r>
    </w:p>
    <w:p w14:paraId="6FC4431D" w14:textId="77777777" w:rsidR="00732282" w:rsidRDefault="00000000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Old Business                                                                                                      </w:t>
      </w:r>
    </w:p>
    <w:p w14:paraId="574FAFA9" w14:textId="3B28259F" w:rsidR="00732282" w:rsidRDefault="00000000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Resolution No 04 - 2025 - Wages 2025    </w:t>
      </w:r>
      <w:r w:rsidR="003874A1">
        <w:rPr>
          <w:rFonts w:ascii="Arial" w:hAnsi="Arial"/>
          <w:sz w:val="22"/>
          <w:szCs w:val="22"/>
        </w:rPr>
        <w:t>Kelliann motioned to approve the wages with an amendment of $35 for the Aquatic Director,   Willie seconded, approved unanimously.</w:t>
      </w:r>
      <w:r>
        <w:rPr>
          <w:rFonts w:ascii="Arial" w:hAnsi="Arial"/>
          <w:sz w:val="22"/>
          <w:szCs w:val="22"/>
        </w:rPr>
        <w:t xml:space="preserve">                                                   </w:t>
      </w:r>
    </w:p>
    <w:p w14:paraId="2712D79D" w14:textId="7E685FD3" w:rsidR="00732282" w:rsidRDefault="00000000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Pool Covers - NAC to attend meeting on 5/19/25                                        </w:t>
      </w:r>
    </w:p>
    <w:p w14:paraId="18E6671F" w14:textId="3526DE4E" w:rsidR="00732282" w:rsidRPr="003874A1" w:rsidRDefault="00000000" w:rsidP="003874A1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Surplus Sale - State Auditor Query                                                              </w:t>
      </w:r>
    </w:p>
    <w:p w14:paraId="5A0ED5DE" w14:textId="77777777" w:rsidR="00732282" w:rsidRDefault="00732282">
      <w:pPr>
        <w:pStyle w:val="NormalWeb"/>
        <w:tabs>
          <w:tab w:val="left" w:pos="900"/>
        </w:tabs>
        <w:spacing w:before="0" w:after="0"/>
        <w:ind w:left="131" w:hanging="131"/>
        <w:rPr>
          <w:rFonts w:ascii="Arial" w:eastAsia="Arial" w:hAnsi="Arial" w:cs="Arial"/>
          <w:sz w:val="22"/>
          <w:szCs w:val="22"/>
        </w:rPr>
      </w:pPr>
    </w:p>
    <w:p w14:paraId="062F9C0A" w14:textId="4D589817" w:rsidR="00732282" w:rsidRDefault="00000000">
      <w:pPr>
        <w:pStyle w:val="NormalWeb"/>
        <w:numPr>
          <w:ilvl w:val="0"/>
          <w:numId w:val="12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Board Member Communications -                                                                        </w:t>
      </w:r>
    </w:p>
    <w:p w14:paraId="46CD76AA" w14:textId="3AE2DD99" w:rsidR="007D2EA1" w:rsidRDefault="003874A1" w:rsidP="007D2EA1">
      <w:pPr>
        <w:pStyle w:val="NormalWeb"/>
        <w:numPr>
          <w:ilvl w:val="1"/>
          <w:numId w:val="14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Kelliann spoke with Norma who is no longer able to travel.  A replacement person needs to be appointed by the Mayor.  </w:t>
      </w:r>
      <w:r w:rsidR="007D2EA1">
        <w:rPr>
          <w:rFonts w:ascii="Arial" w:eastAsia="Arial" w:hAnsi="Arial" w:cs="Arial"/>
          <w:sz w:val="22"/>
          <w:szCs w:val="22"/>
        </w:rPr>
        <w:t>If there is difficulty with replacing someone living in the city, Carol is County appointed and lives in the city so could be City if needed.</w:t>
      </w:r>
    </w:p>
    <w:p w14:paraId="66FA2C4E" w14:textId="125AA848" w:rsidR="007D2EA1" w:rsidRPr="007D2EA1" w:rsidRDefault="007D2EA1" w:rsidP="007D2EA1">
      <w:pPr>
        <w:pStyle w:val="NormalWeb"/>
        <w:numPr>
          <w:ilvl w:val="1"/>
          <w:numId w:val="14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David tried the new water aerobics equipment and loved them. </w:t>
      </w:r>
    </w:p>
    <w:p w14:paraId="704D875C" w14:textId="77777777" w:rsidR="00732282" w:rsidRDefault="00000000">
      <w:pPr>
        <w:pStyle w:val="NormalWeb"/>
        <w:spacing w:before="0" w:after="0"/>
        <w:ind w:left="109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</w:t>
      </w:r>
    </w:p>
    <w:p w14:paraId="694EBE71" w14:textId="15074D1F" w:rsidR="00732282" w:rsidRDefault="00000000">
      <w:pPr>
        <w:pStyle w:val="BodyA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Adjournment </w:t>
      </w:r>
      <w:r w:rsidR="007D2EA1">
        <w:rPr>
          <w:rFonts w:ascii="Arial" w:hAnsi="Arial"/>
          <w:sz w:val="22"/>
          <w:szCs w:val="22"/>
        </w:rPr>
        <w:t>– 6:58pm</w:t>
      </w:r>
      <w:r>
        <w:rPr>
          <w:rFonts w:ascii="Arial" w:hAnsi="Arial"/>
          <w:sz w:val="22"/>
          <w:szCs w:val="22"/>
        </w:rPr>
        <w:t xml:space="preserve">  Next meeting date: May 19, 2025 at BBMAC</w:t>
      </w:r>
      <w:r w:rsidR="007D2EA1">
        <w:rPr>
          <w:rFonts w:ascii="Arial" w:hAnsi="Arial"/>
          <w:sz w:val="22"/>
          <w:szCs w:val="22"/>
        </w:rPr>
        <w:t xml:space="preserve"> at a later time: 7pm </w:t>
      </w:r>
    </w:p>
    <w:sectPr w:rsidR="00732282">
      <w:headerReference w:type="default" r:id="rId7"/>
      <w:footerReference w:type="default" r:id="rId8"/>
      <w:pgSz w:w="12240" w:h="15840"/>
      <w:pgMar w:top="720" w:right="720" w:bottom="720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7C03" w14:textId="77777777" w:rsidR="008607D5" w:rsidRDefault="008607D5">
      <w:r>
        <w:separator/>
      </w:r>
    </w:p>
  </w:endnote>
  <w:endnote w:type="continuationSeparator" w:id="0">
    <w:p w14:paraId="58A1838A" w14:textId="77777777" w:rsidR="008607D5" w:rsidRDefault="008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2C86" w14:textId="77777777" w:rsidR="00732282" w:rsidRDefault="0073228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B4C9" w14:textId="77777777" w:rsidR="008607D5" w:rsidRDefault="008607D5">
      <w:r>
        <w:separator/>
      </w:r>
    </w:p>
  </w:footnote>
  <w:footnote w:type="continuationSeparator" w:id="0">
    <w:p w14:paraId="34D3A88D" w14:textId="77777777" w:rsidR="008607D5" w:rsidRDefault="00860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7E77" w14:textId="77777777" w:rsidR="00732282" w:rsidRDefault="0073228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56D"/>
    <w:multiLevelType w:val="hybridMultilevel"/>
    <w:tmpl w:val="8CCABD98"/>
    <w:styleLink w:val="Lettered0"/>
    <w:lvl w:ilvl="0" w:tplc="F5EAD9D4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B06E92">
      <w:start w:val="1"/>
      <w:numFmt w:val="decimal"/>
      <w:lvlText w:val="%2."/>
      <w:lvlJc w:val="left"/>
      <w:pPr>
        <w:tabs>
          <w:tab w:val="left" w:pos="900"/>
        </w:tabs>
        <w:ind w:left="109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D4A8F0">
      <w:start w:val="1"/>
      <w:numFmt w:val="decimal"/>
      <w:lvlText w:val="%3."/>
      <w:lvlJc w:val="left"/>
      <w:pPr>
        <w:tabs>
          <w:tab w:val="left" w:pos="900"/>
        </w:tabs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813F8">
      <w:start w:val="1"/>
      <w:numFmt w:val="upperRoman"/>
      <w:lvlText w:val="%4."/>
      <w:lvlJc w:val="left"/>
      <w:pPr>
        <w:tabs>
          <w:tab w:val="left" w:pos="900"/>
        </w:tabs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5E58AA">
      <w:start w:val="1"/>
      <w:numFmt w:val="upperRoman"/>
      <w:lvlText w:val="%5."/>
      <w:lvlJc w:val="left"/>
      <w:pPr>
        <w:tabs>
          <w:tab w:val="left" w:pos="900"/>
        </w:tabs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2D02">
      <w:start w:val="1"/>
      <w:numFmt w:val="upperRoman"/>
      <w:lvlText w:val="%6."/>
      <w:lvlJc w:val="left"/>
      <w:pPr>
        <w:tabs>
          <w:tab w:val="left" w:pos="900"/>
        </w:tabs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BA3DBA">
      <w:start w:val="1"/>
      <w:numFmt w:val="upperRoman"/>
      <w:lvlText w:val="%7."/>
      <w:lvlJc w:val="left"/>
      <w:pPr>
        <w:tabs>
          <w:tab w:val="left" w:pos="900"/>
        </w:tabs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F0EFC2">
      <w:start w:val="1"/>
      <w:numFmt w:val="upperRoman"/>
      <w:lvlText w:val="%8."/>
      <w:lvlJc w:val="left"/>
      <w:pPr>
        <w:tabs>
          <w:tab w:val="left" w:pos="900"/>
        </w:tabs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4222B8">
      <w:start w:val="1"/>
      <w:numFmt w:val="upperRoman"/>
      <w:lvlText w:val="%9."/>
      <w:lvlJc w:val="left"/>
      <w:pPr>
        <w:tabs>
          <w:tab w:val="left" w:pos="900"/>
        </w:tabs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200DE8"/>
    <w:multiLevelType w:val="hybridMultilevel"/>
    <w:tmpl w:val="403CBF98"/>
    <w:styleLink w:val="ImportedStyle1"/>
    <w:lvl w:ilvl="0" w:tplc="C9E62B08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F4A562C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37A4E768">
      <w:start w:val="1"/>
      <w:numFmt w:val="upperLetter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61CBF0A">
      <w:start w:val="1"/>
      <w:numFmt w:val="upperLetter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2724152">
      <w:start w:val="1"/>
      <w:numFmt w:val="upp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3123FCA">
      <w:start w:val="1"/>
      <w:numFmt w:val="decimal"/>
      <w:lvlText w:val="%6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9E7695B4">
      <w:start w:val="1"/>
      <w:numFmt w:val="upperLetter"/>
      <w:lvlText w:val="%7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40477FE">
      <w:start w:val="1"/>
      <w:numFmt w:val="upperLetter"/>
      <w:lvlText w:val="%8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D7C81F8">
      <w:start w:val="1"/>
      <w:numFmt w:val="upperLetter"/>
      <w:lvlText w:val="%9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17013E10"/>
    <w:multiLevelType w:val="hybridMultilevel"/>
    <w:tmpl w:val="4E38423C"/>
    <w:numStyleLink w:val="Numbered"/>
  </w:abstractNum>
  <w:abstractNum w:abstractNumId="3" w15:restartNumberingAfterBreak="0">
    <w:nsid w:val="30B969FD"/>
    <w:multiLevelType w:val="hybridMultilevel"/>
    <w:tmpl w:val="403CBF98"/>
    <w:numStyleLink w:val="ImportedStyle1"/>
  </w:abstractNum>
  <w:abstractNum w:abstractNumId="4" w15:restartNumberingAfterBreak="0">
    <w:nsid w:val="36035F6A"/>
    <w:multiLevelType w:val="hybridMultilevel"/>
    <w:tmpl w:val="D5362A2C"/>
    <w:numStyleLink w:val="ImportedStyle3"/>
  </w:abstractNum>
  <w:abstractNum w:abstractNumId="5" w15:restartNumberingAfterBreak="0">
    <w:nsid w:val="368F566F"/>
    <w:multiLevelType w:val="hybridMultilevel"/>
    <w:tmpl w:val="4A66A6C2"/>
    <w:styleLink w:val="Lettered"/>
    <w:lvl w:ilvl="0" w:tplc="F1E2FAB2">
      <w:start w:val="1"/>
      <w:numFmt w:val="upperLetter"/>
      <w:lvlText w:val="%1."/>
      <w:lvlJc w:val="left"/>
      <w:pPr>
        <w:ind w:left="265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05B6A">
      <w:start w:val="1"/>
      <w:numFmt w:val="decimal"/>
      <w:lvlText w:val="%2."/>
      <w:lvlJc w:val="left"/>
      <w:pPr>
        <w:ind w:left="109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6AF546">
      <w:start w:val="1"/>
      <w:numFmt w:val="lowerLetter"/>
      <w:lvlText w:val="%3."/>
      <w:lvlJc w:val="left"/>
      <w:pPr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E48C26">
      <w:start w:val="1"/>
      <w:numFmt w:val="lowerRoman"/>
      <w:lvlText w:val="%4."/>
      <w:lvlJc w:val="left"/>
      <w:pPr>
        <w:ind w:left="25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5AD5EE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7E958C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8802F8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72B9C0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967CB4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5440E6F"/>
    <w:multiLevelType w:val="hybridMultilevel"/>
    <w:tmpl w:val="D5362A2C"/>
    <w:styleLink w:val="ImportedStyle3"/>
    <w:lvl w:ilvl="0" w:tplc="20B2D42C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3CE88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40C246">
      <w:start w:val="1"/>
      <w:numFmt w:val="lowerRoman"/>
      <w:lvlText w:val="%3."/>
      <w:lvlJc w:val="left"/>
      <w:pPr>
        <w:ind w:left="25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584C6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0474B0">
      <w:start w:val="1"/>
      <w:numFmt w:val="decimal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B456E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38D33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E032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96F334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03E2186"/>
    <w:multiLevelType w:val="hybridMultilevel"/>
    <w:tmpl w:val="4A66A6C2"/>
    <w:numStyleLink w:val="Lettered"/>
  </w:abstractNum>
  <w:abstractNum w:abstractNumId="8" w15:restartNumberingAfterBreak="0">
    <w:nsid w:val="65471964"/>
    <w:multiLevelType w:val="hybridMultilevel"/>
    <w:tmpl w:val="8CCABD98"/>
    <w:numStyleLink w:val="Lettered0"/>
  </w:abstractNum>
  <w:abstractNum w:abstractNumId="9" w15:restartNumberingAfterBreak="0">
    <w:nsid w:val="70B92F6E"/>
    <w:multiLevelType w:val="hybridMultilevel"/>
    <w:tmpl w:val="AF12C796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739E3D05"/>
    <w:multiLevelType w:val="hybridMultilevel"/>
    <w:tmpl w:val="4E38423C"/>
    <w:styleLink w:val="Numbered"/>
    <w:lvl w:ilvl="0" w:tplc="6E94C07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058BA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36DD7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A081C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6BCA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78128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00489C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26B32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90E704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91900551">
    <w:abstractNumId w:val="1"/>
  </w:num>
  <w:num w:numId="2" w16cid:durableId="1759251429">
    <w:abstractNumId w:val="3"/>
  </w:num>
  <w:num w:numId="3" w16cid:durableId="1106537487">
    <w:abstractNumId w:val="6"/>
  </w:num>
  <w:num w:numId="4" w16cid:durableId="1323390566">
    <w:abstractNumId w:val="4"/>
  </w:num>
  <w:num w:numId="5" w16cid:durableId="25176209">
    <w:abstractNumId w:val="4"/>
    <w:lvlOverride w:ilvl="0">
      <w:startOverride w:val="1"/>
      <w:lvl w:ilvl="0" w:tplc="90E04FFE">
        <w:start w:val="1"/>
        <w:numFmt w:val="lowerLetter"/>
        <w:lvlText w:val="%1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26EEDD94">
        <w:start w:val="2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ECADDD4">
        <w:start w:val="1"/>
        <w:numFmt w:val="lowerRoman"/>
        <w:lvlText w:val="%3."/>
        <w:lvlJc w:val="left"/>
        <w:pPr>
          <w:ind w:left="257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266BCFC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C487F6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342B5EA">
        <w:start w:val="1"/>
        <w:numFmt w:val="lowerRoman"/>
        <w:lvlText w:val="%6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CCA4A3C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62686C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4B2CC60">
        <w:start w:val="1"/>
        <w:numFmt w:val="lowerRoman"/>
        <w:lvlText w:val="%9."/>
        <w:lvlJc w:val="left"/>
        <w:pPr>
          <w:ind w:left="68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192719008">
    <w:abstractNumId w:val="0"/>
  </w:num>
  <w:num w:numId="7" w16cid:durableId="741410841">
    <w:abstractNumId w:val="8"/>
  </w:num>
  <w:num w:numId="8" w16cid:durableId="861166837">
    <w:abstractNumId w:val="8"/>
    <w:lvlOverride w:ilvl="0">
      <w:startOverride w:val="6"/>
    </w:lvlOverride>
  </w:num>
  <w:num w:numId="9" w16cid:durableId="560940586">
    <w:abstractNumId w:val="5"/>
  </w:num>
  <w:num w:numId="10" w16cid:durableId="130633344">
    <w:abstractNumId w:val="7"/>
  </w:num>
  <w:num w:numId="11" w16cid:durableId="721951647">
    <w:abstractNumId w:val="8"/>
    <w:lvlOverride w:ilvl="0">
      <w:lvl w:ilvl="0" w:tplc="6C9E63EA">
        <w:start w:val="1"/>
        <w:numFmt w:val="upp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2E9284">
        <w:start w:val="1"/>
        <w:numFmt w:val="decimal"/>
        <w:lvlText w:val="%2."/>
        <w:lvlJc w:val="left"/>
        <w:pPr>
          <w:ind w:left="109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090019">
        <w:start w:val="1"/>
        <w:numFmt w:val="decimal"/>
        <w:lvlText w:val="%3."/>
        <w:lvlJc w:val="left"/>
        <w:pPr>
          <w:ind w:left="163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3276C8">
        <w:start w:val="1"/>
        <w:numFmt w:val="upperRoman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B802DA">
        <w:start w:val="1"/>
        <w:numFmt w:val="upperRoman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4490F4">
        <w:start w:val="1"/>
        <w:numFmt w:val="upperRoman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0C0B82">
        <w:start w:val="1"/>
        <w:numFmt w:val="upperRoman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F68522">
        <w:start w:val="1"/>
        <w:numFmt w:val="upperRoman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9EB540">
        <w:start w:val="1"/>
        <w:numFmt w:val="upperRoman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36730006">
    <w:abstractNumId w:val="7"/>
    <w:lvlOverride w:ilvl="0">
      <w:startOverride w:val="9"/>
      <w:lvl w:ilvl="0" w:tplc="72129C3E">
        <w:start w:val="9"/>
        <w:numFmt w:val="upp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AA0508">
        <w:start w:val="1"/>
        <w:numFmt w:val="decimal"/>
        <w:lvlText w:val="%2."/>
        <w:lvlJc w:val="left"/>
        <w:pPr>
          <w:ind w:left="109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C2ADF4A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98A6D3A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3E47CDC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AA0062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083FEA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2860B2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6EA4568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713965351">
    <w:abstractNumId w:val="10"/>
  </w:num>
  <w:num w:numId="14" w16cid:durableId="2054191244">
    <w:abstractNumId w:val="2"/>
  </w:num>
  <w:num w:numId="15" w16cid:durableId="391268167">
    <w:abstractNumId w:val="3"/>
    <w:lvlOverride w:ilvl="0">
      <w:startOverride w:val="10"/>
      <w:lvl w:ilvl="0" w:tplc="1EA02FD8">
        <w:start w:val="10"/>
        <w:numFmt w:val="upperLetter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C0DAEE6C">
        <w:start w:val="1"/>
        <w:numFmt w:val="upp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5C5EFFEE">
        <w:start w:val="1"/>
        <w:numFmt w:val="upperLetter"/>
        <w:lvlText w:val="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EA1A8134">
        <w:start w:val="1"/>
        <w:numFmt w:val="upperLetter"/>
        <w:lvlText w:val="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425664A0">
        <w:start w:val="1"/>
        <w:numFmt w:val="upperLetter"/>
        <w:lvlText w:val="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D8A6E184">
        <w:start w:val="1"/>
        <w:numFmt w:val="upperLetter"/>
        <w:lvlText w:val="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2586DEA6">
        <w:start w:val="1"/>
        <w:numFmt w:val="upperLetter"/>
        <w:lvlText w:val="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2CC28EDC">
        <w:start w:val="1"/>
        <w:numFmt w:val="upperLetter"/>
        <w:lvlText w:val="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12F2300C">
        <w:start w:val="1"/>
        <w:numFmt w:val="upperLetter"/>
        <w:lvlText w:val="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6" w16cid:durableId="1252281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82"/>
    <w:rsid w:val="00092100"/>
    <w:rsid w:val="003874A1"/>
    <w:rsid w:val="00732282"/>
    <w:rsid w:val="007D2EA1"/>
    <w:rsid w:val="007E42A7"/>
    <w:rsid w:val="008607D5"/>
    <w:rsid w:val="00904D51"/>
    <w:rsid w:val="00C85923"/>
    <w:rsid w:val="00E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64BB"/>
  <w15:docId w15:val="{2E4E4C53-CF7D-4DB0-8556-D24785F0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3">
    <w:name w:val="Imported Style 3"/>
    <w:pPr>
      <w:numPr>
        <w:numId w:val="3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0">
    <w:name w:val="Lettered.0"/>
    <w:pPr>
      <w:numPr>
        <w:numId w:val="6"/>
      </w:numPr>
    </w:pPr>
  </w:style>
  <w:style w:type="numbering" w:customStyle="1" w:styleId="Lettered">
    <w:name w:val="Lettered"/>
    <w:pPr>
      <w:numPr>
        <w:numId w:val="9"/>
      </w:numPr>
    </w:pPr>
  </w:style>
  <w:style w:type="numbering" w:customStyle="1" w:styleId="Numbered">
    <w:name w:val="Numbere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342900" marR="0" indent="-34290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>
            <a:srgbClr val="000000"/>
          </a:buClr>
          <a:buSzPct val="100000"/>
          <a:buFontTx/>
          <a:buAutoNum type="romanLcPeriod"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342900" marR="0" indent="-34290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>
            <a:srgbClr val="000000"/>
          </a:buClr>
          <a:buSzPct val="100000"/>
          <a:buFontTx/>
          <a:buAutoNum type="romanLcPeriod"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Aimee Ozanich</cp:lastModifiedBy>
  <cp:revision>2</cp:revision>
  <dcterms:created xsi:type="dcterms:W3CDTF">2025-04-22T01:09:00Z</dcterms:created>
  <dcterms:modified xsi:type="dcterms:W3CDTF">2025-04-22T03:04:00Z</dcterms:modified>
</cp:coreProperties>
</file>