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079D6" w14:textId="77777777" w:rsidR="007E4E53" w:rsidRDefault="001F3312">
      <w:pPr>
        <w:pStyle w:val="BodyA"/>
        <w:rPr>
          <w:rFonts w:ascii="Comic Sans MS" w:eastAsia="Comic Sans MS" w:hAnsi="Comic Sans MS" w:cs="Comic Sans M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207A01" wp14:editId="04207A02">
                <wp:simplePos x="0" y="0"/>
                <wp:positionH relativeFrom="page">
                  <wp:posOffset>273054</wp:posOffset>
                </wp:positionH>
                <wp:positionV relativeFrom="page">
                  <wp:posOffset>0</wp:posOffset>
                </wp:positionV>
                <wp:extent cx="7213594" cy="1379279"/>
                <wp:effectExtent l="0" t="0" r="0" b="0"/>
                <wp:wrapNone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3594" cy="1379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04207A07" w14:textId="77777777" w:rsidR="007E4E53" w:rsidRDefault="001F3312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>Selah Park &amp; Recreation Service Area</w:t>
                            </w: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>Chairperson</w:t>
                            </w:r>
                            <w:r>
                              <w:rPr>
                                <w:rFonts w:ascii="Arial Narrow" w:hAnsi="Arial Narrow"/>
                                <w:lang w:val="de-DE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/>
                                <w:lang w:val="de-DE"/>
                              </w:rPr>
                              <w:tab/>
                              <w:t>Kelliann Ergeson</w:t>
                            </w:r>
                          </w:p>
                          <w:p w14:paraId="04207A08" w14:textId="77777777" w:rsidR="007E4E53" w:rsidRDefault="001F3312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lang w:val="de-DE"/>
                              </w:rPr>
                              <w:t xml:space="preserve">Special </w:t>
                            </w: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 xml:space="preserve">Board Meeting at 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Selah City Hall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>Vice Chair:</w:t>
                            </w: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it-IT"/>
                              </w:rPr>
                              <w:t>David Lemmon</w:t>
                            </w:r>
                          </w:p>
                          <w:p w14:paraId="04207A09" w14:textId="77777777" w:rsidR="007E4E53" w:rsidRDefault="001F3312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>6:00pm Monday, January 20, 2026</w:t>
                            </w: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nl-NL"/>
                              </w:rPr>
                              <w:t>Secretary:</w:t>
                            </w:r>
                            <w:r>
                              <w:rPr>
                                <w:rFonts w:ascii="Arial Narrow" w:hAnsi="Arial Narrow"/>
                                <w:lang w:val="nl-NL"/>
                              </w:rPr>
                              <w:tab/>
                              <w:t>Heidi Herzog</w:t>
                            </w:r>
                          </w:p>
                          <w:p w14:paraId="04207A0A" w14:textId="77777777" w:rsidR="007E4E53" w:rsidRDefault="001F3312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  <w:t>Board Members: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Carol Holden</w:t>
                            </w:r>
                          </w:p>
                          <w:p w14:paraId="04207A0B" w14:textId="77777777" w:rsidR="007E4E53" w:rsidRDefault="001F3312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William Longmire</w:t>
                            </w:r>
                          </w:p>
                          <w:p w14:paraId="04207A0C" w14:textId="77777777" w:rsidR="007E4E53" w:rsidRDefault="001F3312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Cliff Peterson</w:t>
                            </w:r>
                          </w:p>
                          <w:p w14:paraId="04207A0D" w14:textId="77777777" w:rsidR="007E4E53" w:rsidRDefault="001F3312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740"/>
                                <w:tab w:val="left" w:pos="6760"/>
                                <w:tab w:val="left" w:pos="6780"/>
                                <w:tab w:val="left" w:pos="6800"/>
                                <w:tab w:val="left" w:pos="6820"/>
                                <w:tab w:val="left" w:pos="6840"/>
                                <w:tab w:val="left" w:pos="6860"/>
                                <w:tab w:val="left" w:pos="6880"/>
                                <w:tab w:val="left" w:pos="6900"/>
                                <w:tab w:val="left" w:pos="6920"/>
                                <w:tab w:val="left" w:pos="6940"/>
                                <w:tab w:val="left" w:pos="6960"/>
                                <w:tab w:val="left" w:pos="6980"/>
                                <w:tab w:val="left" w:pos="7000"/>
                                <w:tab w:val="left" w:pos="7020"/>
                                <w:tab w:val="left" w:pos="7040"/>
                                <w:tab w:val="left" w:pos="7060"/>
                                <w:tab w:val="left" w:pos="7080"/>
                                <w:tab w:val="left" w:pos="7100"/>
                                <w:tab w:val="left" w:pos="7120"/>
                                <w:tab w:val="left" w:pos="7140"/>
                                <w:tab w:val="left" w:pos="7160"/>
                                <w:tab w:val="left" w:pos="7180"/>
                                <w:tab w:val="left" w:pos="7200"/>
                                <w:tab w:val="left" w:pos="7220"/>
                                <w:tab w:val="left" w:pos="7240"/>
                                <w:tab w:val="left" w:pos="7260"/>
                                <w:tab w:val="left" w:pos="7280"/>
                                <w:tab w:val="left" w:pos="7300"/>
                                <w:tab w:val="left" w:pos="7320"/>
                                <w:tab w:val="left" w:pos="7340"/>
                                <w:tab w:val="left" w:pos="7360"/>
                                <w:tab w:val="left" w:pos="7380"/>
                                <w:tab w:val="left" w:pos="7400"/>
                                <w:tab w:val="left" w:pos="7420"/>
                                <w:tab w:val="left" w:pos="7440"/>
                                <w:tab w:val="left" w:pos="7460"/>
                                <w:tab w:val="left" w:pos="7480"/>
                                <w:tab w:val="left" w:pos="7500"/>
                                <w:tab w:val="left" w:pos="7520"/>
                                <w:tab w:val="left" w:pos="7540"/>
                                <w:tab w:val="left" w:pos="7560"/>
                                <w:tab w:val="left" w:pos="7580"/>
                                <w:tab w:val="left" w:pos="7600"/>
                                <w:tab w:val="left" w:pos="7620"/>
                                <w:tab w:val="left" w:pos="7640"/>
                                <w:tab w:val="left" w:pos="7660"/>
                                <w:tab w:val="left" w:pos="7680"/>
                                <w:tab w:val="left" w:pos="7700"/>
                                <w:tab w:val="left" w:pos="7720"/>
                                <w:tab w:val="left" w:pos="7740"/>
                                <w:tab w:val="left" w:pos="7760"/>
                              </w:tabs>
                              <w:rPr>
                                <w:rFonts w:ascii="Arial Narrow" w:eastAsia="Arial Narrow" w:hAnsi="Arial Narrow" w:cs="Arial Narrow"/>
                                <w:color w:val="747487"/>
                                <w:u w:color="747487"/>
                                <w:lang w:val="en-US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  <w:t xml:space="preserve">                         </w:t>
                            </w:r>
                            <w:r>
                              <w:rPr>
                                <w:rFonts w:ascii="Arial Narrow" w:hAnsi="Arial Narrow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>Danny Jones</w:t>
                            </w:r>
                          </w:p>
                          <w:p w14:paraId="04207A0E" w14:textId="77777777" w:rsidR="007E4E53" w:rsidRDefault="001F3312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jc w:val="center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</w:p>
                          <w:p w14:paraId="04207A0F" w14:textId="77777777" w:rsidR="007E4E53" w:rsidRDefault="001F3312">
                            <w:pPr>
                              <w:pStyle w:val="BodyA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</w:p>
                          <w:p w14:paraId="04207A10" w14:textId="77777777" w:rsidR="007E4E53" w:rsidRDefault="001F3312">
                            <w:pPr>
                              <w:pStyle w:val="BodyA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</w:p>
                          <w:p w14:paraId="04207A11" w14:textId="77777777" w:rsidR="007E4E53" w:rsidRDefault="001F3312">
                            <w:pPr>
                              <w:pStyle w:val="BodyA"/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207A0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21.5pt;margin-top:0;width:568pt;height:108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" stroked="f" strokeweight="1pt">
                <v:stroke miterlimit="4"/>
                <v:textbox inset="1.2699mm,1.2699mm,1.2699mm,1.2699mm">
                  <w:txbxContent>
                    <w:p w14:paraId="04207A07" w14:textId="77777777" w:rsidR="007E4E53" w:rsidRDefault="001F3312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</w:rPr>
                        <w:t>Selah Park &amp; Recreation Service Area</w:t>
                      </w:r>
                      <w:r>
                        <w:rPr>
                          <w:rFonts w:ascii="Arial" w:hAnsi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>Chairperson</w:t>
                      </w:r>
                      <w:r>
                        <w:rPr>
                          <w:rFonts w:ascii="Arial Narrow" w:hAnsi="Arial Narrow"/>
                          <w:lang w:val="de-DE"/>
                        </w:rPr>
                        <w:t>:</w:t>
                      </w:r>
                      <w:r>
                        <w:rPr>
                          <w:rFonts w:ascii="Arial Narrow" w:hAnsi="Arial Narrow"/>
                          <w:lang w:val="de-DE"/>
                        </w:rPr>
                        <w:tab/>
                        <w:t>Kelliann Ergeson</w:t>
                      </w:r>
                    </w:p>
                    <w:p w14:paraId="04207A08" w14:textId="77777777" w:rsidR="007E4E53" w:rsidRDefault="001F3312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" w:eastAsia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  <w:lang w:val="de-DE"/>
                        </w:rPr>
                        <w:t xml:space="preserve">Special </w:t>
                      </w:r>
                      <w:r>
                        <w:rPr>
                          <w:rFonts w:ascii="Arial" w:hAnsi="Arial"/>
                          <w:i/>
                          <w:iCs/>
                        </w:rPr>
                        <w:t xml:space="preserve">Board Meeting at </w:t>
                      </w:r>
                      <w:r>
                        <w:rPr>
                          <w:rFonts w:ascii="Arial Narrow" w:hAnsi="Arial Narrow"/>
                          <w:i/>
                          <w:iCs/>
                        </w:rPr>
                        <w:t>Selah City Hall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fr-FR"/>
                        </w:rPr>
                        <w:t>Vice Chair:</w:t>
                      </w:r>
                      <w:r>
                        <w:rPr>
                          <w:rFonts w:ascii="Arial Narrow" w:hAnsi="Arial Narrow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it-IT"/>
                        </w:rPr>
                        <w:t>David Lemmon</w:t>
                      </w:r>
                    </w:p>
                    <w:p w14:paraId="04207A09" w14:textId="77777777" w:rsidR="007E4E53" w:rsidRDefault="001F3312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</w:rPr>
                        <w:t>6:00pm Monday, January 20, 2026</w:t>
                      </w:r>
                      <w:r>
                        <w:rPr>
                          <w:rFonts w:ascii="Arial" w:hAnsi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nl-NL"/>
                        </w:rPr>
                        <w:t>Secretary:</w:t>
                      </w:r>
                      <w:r>
                        <w:rPr>
                          <w:rFonts w:ascii="Arial Narrow" w:hAnsi="Arial Narrow"/>
                          <w:lang w:val="nl-NL"/>
                        </w:rPr>
                        <w:tab/>
                        <w:t>Heidi Herzog</w:t>
                      </w:r>
                    </w:p>
                    <w:p w14:paraId="04207A0A" w14:textId="77777777" w:rsidR="007E4E53" w:rsidRDefault="001F3312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" w:eastAsia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  <w:t>Board Members: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Carol Holden</w:t>
                      </w:r>
                    </w:p>
                    <w:p w14:paraId="04207A0B" w14:textId="77777777" w:rsidR="007E4E53" w:rsidRDefault="001F3312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William Longmire</w:t>
                      </w:r>
                    </w:p>
                    <w:p w14:paraId="04207A0C" w14:textId="77777777" w:rsidR="007E4E53" w:rsidRDefault="001F3312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Cliff Peterson</w:t>
                      </w:r>
                    </w:p>
                    <w:p w14:paraId="04207A0D" w14:textId="77777777" w:rsidR="007E4E53" w:rsidRDefault="001F3312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740"/>
                          <w:tab w:val="left" w:pos="6760"/>
                          <w:tab w:val="left" w:pos="6780"/>
                          <w:tab w:val="left" w:pos="6800"/>
                          <w:tab w:val="left" w:pos="6820"/>
                          <w:tab w:val="left" w:pos="6840"/>
                          <w:tab w:val="left" w:pos="6860"/>
                          <w:tab w:val="left" w:pos="6880"/>
                          <w:tab w:val="left" w:pos="6900"/>
                          <w:tab w:val="left" w:pos="6920"/>
                          <w:tab w:val="left" w:pos="6940"/>
                          <w:tab w:val="left" w:pos="6960"/>
                          <w:tab w:val="left" w:pos="6980"/>
                          <w:tab w:val="left" w:pos="7000"/>
                          <w:tab w:val="left" w:pos="7020"/>
                          <w:tab w:val="left" w:pos="7040"/>
                          <w:tab w:val="left" w:pos="7060"/>
                          <w:tab w:val="left" w:pos="7080"/>
                          <w:tab w:val="left" w:pos="7100"/>
                          <w:tab w:val="left" w:pos="7120"/>
                          <w:tab w:val="left" w:pos="7140"/>
                          <w:tab w:val="left" w:pos="7160"/>
                          <w:tab w:val="left" w:pos="7180"/>
                          <w:tab w:val="left" w:pos="7200"/>
                          <w:tab w:val="left" w:pos="7220"/>
                          <w:tab w:val="left" w:pos="7240"/>
                          <w:tab w:val="left" w:pos="7260"/>
                          <w:tab w:val="left" w:pos="7280"/>
                          <w:tab w:val="left" w:pos="7300"/>
                          <w:tab w:val="left" w:pos="7320"/>
                          <w:tab w:val="left" w:pos="7340"/>
                          <w:tab w:val="left" w:pos="7360"/>
                          <w:tab w:val="left" w:pos="7380"/>
                          <w:tab w:val="left" w:pos="7400"/>
                          <w:tab w:val="left" w:pos="7420"/>
                          <w:tab w:val="left" w:pos="7440"/>
                          <w:tab w:val="left" w:pos="7460"/>
                          <w:tab w:val="left" w:pos="7480"/>
                          <w:tab w:val="left" w:pos="7500"/>
                          <w:tab w:val="left" w:pos="7520"/>
                          <w:tab w:val="left" w:pos="7540"/>
                          <w:tab w:val="left" w:pos="7560"/>
                          <w:tab w:val="left" w:pos="7580"/>
                          <w:tab w:val="left" w:pos="7600"/>
                          <w:tab w:val="left" w:pos="7620"/>
                          <w:tab w:val="left" w:pos="7640"/>
                          <w:tab w:val="left" w:pos="7660"/>
                          <w:tab w:val="left" w:pos="7680"/>
                          <w:tab w:val="left" w:pos="7700"/>
                          <w:tab w:val="left" w:pos="7720"/>
                          <w:tab w:val="left" w:pos="7740"/>
                          <w:tab w:val="left" w:pos="7760"/>
                        </w:tabs>
                        <w:rPr>
                          <w:rFonts w:ascii="Arial Narrow" w:eastAsia="Arial Narrow" w:hAnsi="Arial Narrow" w:cs="Arial Narrow"/>
                          <w:color w:val="747487"/>
                          <w:u w:color="747487"/>
                          <w:lang w:val="en-US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  <w:t xml:space="preserve">                         </w:t>
                      </w:r>
                      <w:r>
                        <w:rPr>
                          <w:rFonts w:ascii="Arial Narrow" w:hAnsi="Arial Narrow"/>
                          <w:sz w:val="26"/>
                          <w:szCs w:val="26"/>
                          <w:u w:color="3F6797"/>
                          <w:lang w:val="en-US"/>
                        </w:rPr>
                        <w:t>Danny Jones</w:t>
                      </w:r>
                    </w:p>
                    <w:p w14:paraId="04207A0E" w14:textId="77777777" w:rsidR="007E4E53" w:rsidRDefault="001F3312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jc w:val="center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</w:p>
                    <w:p w14:paraId="04207A0F" w14:textId="77777777" w:rsidR="007E4E53" w:rsidRDefault="001F3312">
                      <w:pPr>
                        <w:pStyle w:val="BodyA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</w:p>
                    <w:p w14:paraId="04207A10" w14:textId="77777777" w:rsidR="007E4E53" w:rsidRDefault="001F3312">
                      <w:pPr>
                        <w:pStyle w:val="BodyA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</w:p>
                    <w:p w14:paraId="04207A11" w14:textId="77777777" w:rsidR="007E4E53" w:rsidRDefault="001F3312">
                      <w:pPr>
                        <w:pStyle w:val="BodyA"/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42079D7" w14:textId="77777777" w:rsidR="007E4E53" w:rsidRDefault="001F3312">
      <w:pPr>
        <w:pStyle w:val="Header"/>
        <w:tabs>
          <w:tab w:val="clear" w:pos="4320"/>
          <w:tab w:val="clear" w:pos="8640"/>
        </w:tabs>
        <w:rPr>
          <w:rFonts w:ascii="Britannic Bold" w:eastAsia="Britannic Bold" w:hAnsi="Britannic Bold" w:cs="Britannic Bold"/>
          <w:b/>
          <w:bCs/>
          <w:color w:val="000080"/>
          <w:sz w:val="40"/>
          <w:szCs w:val="40"/>
          <w:u w:color="000080"/>
        </w:rPr>
      </w:pPr>
      <w:r>
        <w:rPr>
          <w:rFonts w:ascii="Britannic Bold" w:eastAsia="Britannic Bold" w:hAnsi="Britannic Bold" w:cs="Britannic Bold"/>
          <w:b/>
          <w:bCs/>
          <w:color w:val="000080"/>
          <w:sz w:val="40"/>
          <w:szCs w:val="40"/>
          <w:u w:color="000080"/>
        </w:rPr>
        <w:t xml:space="preserve"> </w:t>
      </w:r>
    </w:p>
    <w:p w14:paraId="042079D8" w14:textId="77777777" w:rsidR="007E4E53" w:rsidRDefault="001F3312">
      <w:pPr>
        <w:pStyle w:val="Header"/>
        <w:tabs>
          <w:tab w:val="clear" w:pos="4320"/>
          <w:tab w:val="clear" w:pos="8640"/>
        </w:tabs>
        <w:rPr>
          <w:rFonts w:ascii="Britannic Bold" w:eastAsia="Britannic Bold" w:hAnsi="Britannic Bold" w:cs="Britannic Bold"/>
          <w:b/>
          <w:bCs/>
          <w:color w:val="000080"/>
          <w:sz w:val="40"/>
          <w:szCs w:val="40"/>
          <w:u w:color="000080"/>
        </w:rPr>
      </w:pPr>
      <w:r>
        <w:rPr>
          <w:rFonts w:ascii="Britannic Bold" w:eastAsia="Britannic Bold" w:hAnsi="Britannic Bold" w:cs="Britannic Bold"/>
          <w:b/>
          <w:bCs/>
          <w:noProof/>
          <w:color w:val="000080"/>
          <w:sz w:val="40"/>
          <w:szCs w:val="40"/>
          <w:u w:color="00008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4207A03" wp14:editId="04207A04">
                <wp:simplePos x="0" y="0"/>
                <wp:positionH relativeFrom="page">
                  <wp:posOffset>514347</wp:posOffset>
                </wp:positionH>
                <wp:positionV relativeFrom="line">
                  <wp:posOffset>335169</wp:posOffset>
                </wp:positionV>
                <wp:extent cx="6858001" cy="0"/>
                <wp:effectExtent l="0" t="0" r="0" b="0"/>
                <wp:wrapNone/>
                <wp:docPr id="1073741826" name="officeArt object" descr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1" cy="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20889" id="officeArt object" o:spid="_x0000_s1026" alt="Line 3" style="position:absolute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40.5pt,26.4pt" to="580.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" strokeweight="2.25pt">
                <w10:wrap anchorx="page" anchory="line"/>
              </v:line>
            </w:pict>
          </mc:Fallback>
        </mc:AlternateContent>
      </w:r>
    </w:p>
    <w:p w14:paraId="042079D9" w14:textId="77777777" w:rsidR="007E4E53" w:rsidRDefault="007E4E53">
      <w:pPr>
        <w:pStyle w:val="BodyA"/>
        <w:jc w:val="center"/>
        <w:outlineLvl w:val="0"/>
        <w:rPr>
          <w:rFonts w:ascii="Arial" w:eastAsia="Arial" w:hAnsi="Arial" w:cs="Arial"/>
          <w:lang w:val="de-DE"/>
        </w:rPr>
      </w:pPr>
    </w:p>
    <w:p w14:paraId="042079DA" w14:textId="77777777" w:rsidR="007E4E53" w:rsidRDefault="001F3312">
      <w:pPr>
        <w:pStyle w:val="BodyA"/>
        <w:jc w:val="center"/>
        <w:outlineLvl w:val="0"/>
        <w:rPr>
          <w:rFonts w:ascii="Arial" w:eastAsia="Arial" w:hAnsi="Arial" w:cs="Arial"/>
          <w:b/>
          <w:bCs/>
          <w:lang w:val="de-DE"/>
        </w:rPr>
      </w:pPr>
      <w:r>
        <w:rPr>
          <w:rFonts w:ascii="Arial" w:hAnsi="Arial"/>
          <w:b/>
          <w:bCs/>
          <w:lang w:val="de-DE"/>
        </w:rPr>
        <w:t xml:space="preserve">AGENDA  </w:t>
      </w:r>
    </w:p>
    <w:p w14:paraId="042079DB" w14:textId="49430555" w:rsidR="007E4E53" w:rsidRDefault="001F3312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Call to Order</w:t>
      </w:r>
      <w:r w:rsidR="00F2787D">
        <w:rPr>
          <w:rFonts w:ascii="Arial" w:hAnsi="Arial"/>
          <w:sz w:val="22"/>
          <w:szCs w:val="22"/>
        </w:rPr>
        <w:t>: 6:12 PM</w:t>
      </w:r>
    </w:p>
    <w:p w14:paraId="042079DC" w14:textId="440C7819" w:rsidR="007E4E53" w:rsidRDefault="001F3312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Roll Call</w:t>
      </w:r>
      <w:r w:rsidR="00F2787D">
        <w:rPr>
          <w:rFonts w:ascii="Arial" w:hAnsi="Arial"/>
          <w:sz w:val="22"/>
          <w:szCs w:val="22"/>
        </w:rPr>
        <w:t xml:space="preserve">: All present except Heidi who was coming back from traveling.  </w:t>
      </w:r>
    </w:p>
    <w:p w14:paraId="042079DD" w14:textId="6ADE8190" w:rsidR="007E4E53" w:rsidRDefault="001F3312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Public Comment</w:t>
      </w:r>
      <w:r w:rsidR="0048728F">
        <w:rPr>
          <w:rFonts w:ascii="Arial" w:hAnsi="Arial"/>
          <w:sz w:val="22"/>
          <w:szCs w:val="22"/>
        </w:rPr>
        <w:t>: None present</w:t>
      </w:r>
      <w:r>
        <w:rPr>
          <w:rFonts w:ascii="Arial" w:hAnsi="Arial"/>
          <w:sz w:val="22"/>
          <w:szCs w:val="22"/>
        </w:rPr>
        <w:t xml:space="preserve"> </w:t>
      </w:r>
    </w:p>
    <w:p w14:paraId="042079DE" w14:textId="68ABF66E" w:rsidR="007E4E53" w:rsidRDefault="001F3312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Permanent Shade Structure Project | Brooke Hanley and Chris Brummett (Teams)   </w:t>
      </w:r>
    </w:p>
    <w:p w14:paraId="138472A1" w14:textId="4F7D0C6A" w:rsidR="007E7FD3" w:rsidRDefault="007E7FD3" w:rsidP="007E7FD3">
      <w:pPr>
        <w:pStyle w:val="BodyA"/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Two quotes were received and </w:t>
      </w:r>
      <w:r w:rsidR="00F70612">
        <w:rPr>
          <w:rFonts w:ascii="Arial" w:hAnsi="Arial"/>
          <w:sz w:val="22"/>
          <w:szCs w:val="22"/>
        </w:rPr>
        <w:t>the cantilever was much more reasonable</w:t>
      </w:r>
      <w:r w:rsidR="00F2787D">
        <w:rPr>
          <w:rFonts w:ascii="Arial" w:hAnsi="Arial"/>
          <w:sz w:val="22"/>
          <w:szCs w:val="22"/>
        </w:rPr>
        <w:t>.  The height of the</w:t>
      </w:r>
      <w:r w:rsidR="0048728F">
        <w:rPr>
          <w:rFonts w:ascii="Arial" w:hAnsi="Arial"/>
          <w:sz w:val="22"/>
          <w:szCs w:val="22"/>
        </w:rPr>
        <w:t xml:space="preserve"> back would be 9 ft and 11’2” at the front.  It would be more expensive to </w:t>
      </w:r>
      <w:r w:rsidR="00BF6D90">
        <w:rPr>
          <w:rFonts w:ascii="Arial" w:hAnsi="Arial"/>
          <w:sz w:val="22"/>
          <w:szCs w:val="22"/>
        </w:rPr>
        <w:t xml:space="preserve">install in the landscaping.  The construction would remove a concrete panel, be about 48” </w:t>
      </w:r>
      <w:r w:rsidR="00965E49">
        <w:rPr>
          <w:rFonts w:ascii="Arial" w:hAnsi="Arial"/>
          <w:sz w:val="22"/>
          <w:szCs w:val="22"/>
        </w:rPr>
        <w:t xml:space="preserve">in diameter and 7-9’ deep.  After the in-ground </w:t>
      </w:r>
      <w:r w:rsidR="00B824EC">
        <w:rPr>
          <w:rFonts w:ascii="Arial" w:hAnsi="Arial"/>
          <w:sz w:val="22"/>
          <w:szCs w:val="22"/>
        </w:rPr>
        <w:t>structure</w:t>
      </w:r>
      <w:r w:rsidR="008E45DB">
        <w:rPr>
          <w:rFonts w:ascii="Arial" w:hAnsi="Arial"/>
          <w:sz w:val="22"/>
          <w:szCs w:val="22"/>
        </w:rPr>
        <w:t xml:space="preserve"> is installed, the concrete will be re-poured.  </w:t>
      </w:r>
      <w:r w:rsidR="00B509A4">
        <w:rPr>
          <w:rFonts w:ascii="Arial" w:hAnsi="Arial"/>
          <w:sz w:val="22"/>
          <w:szCs w:val="22"/>
        </w:rPr>
        <w:t xml:space="preserve">This needs to cure and then after at least 7 days, the shade </w:t>
      </w:r>
      <w:r w:rsidR="00815243">
        <w:rPr>
          <w:rFonts w:ascii="Arial" w:hAnsi="Arial"/>
          <w:sz w:val="22"/>
          <w:szCs w:val="22"/>
        </w:rPr>
        <w:t>sails will be hung. Willie asked about the permits and th</w:t>
      </w:r>
      <w:r w:rsidR="00694048">
        <w:rPr>
          <w:rFonts w:ascii="Arial" w:hAnsi="Arial"/>
          <w:sz w:val="22"/>
          <w:szCs w:val="22"/>
        </w:rPr>
        <w:t>ey</w:t>
      </w:r>
      <w:r w:rsidR="00815243">
        <w:rPr>
          <w:rFonts w:ascii="Arial" w:hAnsi="Arial"/>
          <w:sz w:val="22"/>
          <w:szCs w:val="22"/>
        </w:rPr>
        <w:t xml:space="preserve"> will be pursued </w:t>
      </w:r>
      <w:r w:rsidR="00694048">
        <w:rPr>
          <w:rFonts w:ascii="Arial" w:hAnsi="Arial"/>
          <w:sz w:val="22"/>
          <w:szCs w:val="22"/>
        </w:rPr>
        <w:t xml:space="preserve">after the project is begun.  They would plan to use the asphalt path to </w:t>
      </w:r>
      <w:r w:rsidR="00B421F1">
        <w:rPr>
          <w:rFonts w:ascii="Arial" w:hAnsi="Arial"/>
          <w:sz w:val="22"/>
          <w:szCs w:val="22"/>
        </w:rPr>
        <w:t>access facility with the heavy equipment.  It takes about two weeks to</w:t>
      </w:r>
      <w:r w:rsidR="00E87509">
        <w:rPr>
          <w:rFonts w:ascii="Arial" w:hAnsi="Arial"/>
          <w:sz w:val="22"/>
          <w:szCs w:val="22"/>
        </w:rPr>
        <w:t xml:space="preserve"> have the plans for the city.  Carol requested testimonials and pictures.  Chris provided recommendations.  </w:t>
      </w:r>
      <w:r w:rsidR="00205AF9">
        <w:rPr>
          <w:rFonts w:ascii="Arial" w:hAnsi="Arial"/>
          <w:sz w:val="22"/>
          <w:szCs w:val="22"/>
        </w:rPr>
        <w:t>Willie</w:t>
      </w:r>
      <w:r w:rsidR="00D86326">
        <w:rPr>
          <w:rFonts w:ascii="Arial" w:hAnsi="Arial"/>
          <w:sz w:val="22"/>
          <w:szCs w:val="22"/>
        </w:rPr>
        <w:t xml:space="preserve"> pulled up the website and we were able to see samples.  The post will be powder coated and are easy to clean hard water off with automotive cleaner.  </w:t>
      </w:r>
      <w:r w:rsidR="00161A09">
        <w:rPr>
          <w:rFonts w:ascii="Arial" w:hAnsi="Arial"/>
          <w:sz w:val="22"/>
          <w:szCs w:val="22"/>
        </w:rPr>
        <w:t xml:space="preserve">Powder coating can come in multiple colors.  Shade sails in neutral colors wear better </w:t>
      </w:r>
      <w:r w:rsidR="00F03945">
        <w:rPr>
          <w:rFonts w:ascii="Arial" w:hAnsi="Arial"/>
          <w:sz w:val="22"/>
          <w:szCs w:val="22"/>
        </w:rPr>
        <w:t>overtime</w:t>
      </w:r>
      <w:r w:rsidR="00161A09">
        <w:rPr>
          <w:rFonts w:ascii="Arial" w:hAnsi="Arial"/>
          <w:sz w:val="22"/>
          <w:szCs w:val="22"/>
        </w:rPr>
        <w:t xml:space="preserve">.  </w:t>
      </w:r>
      <w:r w:rsidR="00F03945">
        <w:rPr>
          <w:rFonts w:ascii="Arial" w:hAnsi="Arial"/>
          <w:sz w:val="22"/>
          <w:szCs w:val="22"/>
        </w:rPr>
        <w:t xml:space="preserve">Possible color combination would be navy poles with </w:t>
      </w:r>
      <w:r w:rsidR="00914E1C">
        <w:rPr>
          <w:rFonts w:ascii="Arial" w:hAnsi="Arial"/>
          <w:sz w:val="22"/>
          <w:szCs w:val="22"/>
        </w:rPr>
        <w:t xml:space="preserve">gray shade sails.  </w:t>
      </w:r>
      <w:r w:rsidR="001B1928">
        <w:rPr>
          <w:rFonts w:ascii="Arial" w:hAnsi="Arial"/>
          <w:sz w:val="22"/>
          <w:szCs w:val="22"/>
        </w:rPr>
        <w:t xml:space="preserve">More UV protection is available with darker colors.  </w:t>
      </w:r>
      <w:r w:rsidR="005011AA">
        <w:rPr>
          <w:rFonts w:ascii="Arial" w:hAnsi="Arial"/>
          <w:sz w:val="22"/>
          <w:szCs w:val="22"/>
        </w:rPr>
        <w:t xml:space="preserve">There is an easy release and tensioner for removal and re-installation </w:t>
      </w:r>
      <w:r w:rsidR="00BE6C7E">
        <w:rPr>
          <w:rFonts w:ascii="Arial" w:hAnsi="Arial"/>
          <w:sz w:val="22"/>
          <w:szCs w:val="22"/>
        </w:rPr>
        <w:t xml:space="preserve">of the shade sails.  That being said, some snow weight is accounted for and 95% don’t </w:t>
      </w:r>
      <w:r w:rsidR="005911F8">
        <w:rPr>
          <w:rFonts w:ascii="Arial" w:hAnsi="Arial"/>
          <w:sz w:val="22"/>
          <w:szCs w:val="22"/>
        </w:rPr>
        <w:t xml:space="preserve">take them down during the off-season. The company is based in Spokane.  All </w:t>
      </w:r>
      <w:r w:rsidR="00FA10E9">
        <w:rPr>
          <w:rFonts w:ascii="Arial" w:hAnsi="Arial"/>
          <w:sz w:val="22"/>
          <w:szCs w:val="22"/>
        </w:rPr>
        <w:t>products</w:t>
      </w:r>
      <w:r w:rsidR="005911F8">
        <w:rPr>
          <w:rFonts w:ascii="Arial" w:hAnsi="Arial"/>
          <w:sz w:val="22"/>
          <w:szCs w:val="22"/>
        </w:rPr>
        <w:t xml:space="preserve"> are manufactured in the USA.  It’s about a 10-12 week </w:t>
      </w:r>
      <w:r w:rsidR="00FA10E9">
        <w:rPr>
          <w:rFonts w:ascii="Arial" w:hAnsi="Arial"/>
          <w:sz w:val="22"/>
          <w:szCs w:val="22"/>
        </w:rPr>
        <w:t xml:space="preserve">construction time.  There was discussion about a timeline to include no heavy equipment to be at the facility May 12-19 due to Community Days.  </w:t>
      </w:r>
      <w:r w:rsidR="002E67CA">
        <w:rPr>
          <w:rFonts w:ascii="Arial" w:hAnsi="Arial"/>
          <w:sz w:val="22"/>
          <w:szCs w:val="22"/>
        </w:rPr>
        <w:t>There is a need for 50% do</w:t>
      </w:r>
      <w:r w:rsidR="00A16803">
        <w:rPr>
          <w:rFonts w:ascii="Arial" w:hAnsi="Arial"/>
          <w:sz w:val="22"/>
          <w:szCs w:val="22"/>
        </w:rPr>
        <w:t xml:space="preserve">wn for materials. </w:t>
      </w:r>
      <w:r w:rsidR="00374FA4">
        <w:rPr>
          <w:rFonts w:ascii="Arial" w:hAnsi="Arial"/>
          <w:sz w:val="22"/>
          <w:szCs w:val="22"/>
        </w:rPr>
        <w:t>There will be a goal to have engineering and major installation in April if at all possible.</w:t>
      </w:r>
      <w:r w:rsidR="00A16803">
        <w:rPr>
          <w:rFonts w:ascii="Arial" w:hAnsi="Arial"/>
          <w:sz w:val="22"/>
          <w:szCs w:val="22"/>
        </w:rPr>
        <w:t xml:space="preserve"> Cliff noted that the address and name on the proposal was the City of Selah and </w:t>
      </w:r>
      <w:r w:rsidR="00374FA4">
        <w:rPr>
          <w:rFonts w:ascii="Arial" w:hAnsi="Arial"/>
          <w:sz w:val="22"/>
          <w:szCs w:val="22"/>
        </w:rPr>
        <w:t>Brook</w:t>
      </w:r>
      <w:r w:rsidR="002D55C6">
        <w:rPr>
          <w:rFonts w:ascii="Arial" w:hAnsi="Arial"/>
          <w:sz w:val="22"/>
          <w:szCs w:val="22"/>
        </w:rPr>
        <w:t>e</w:t>
      </w:r>
      <w:r w:rsidR="00374FA4">
        <w:rPr>
          <w:rFonts w:ascii="Arial" w:hAnsi="Arial"/>
          <w:sz w:val="22"/>
          <w:szCs w:val="22"/>
        </w:rPr>
        <w:t xml:space="preserve"> will make corrections.</w:t>
      </w:r>
      <w:r w:rsidR="00174DDC">
        <w:rPr>
          <w:rFonts w:ascii="Arial" w:hAnsi="Arial"/>
          <w:sz w:val="22"/>
          <w:szCs w:val="22"/>
        </w:rPr>
        <w:t xml:space="preserve">  Brooke will plan to visit the construction site and that will be a part of the construction contract.  </w:t>
      </w:r>
      <w:r w:rsidR="002D55C6">
        <w:rPr>
          <w:rFonts w:ascii="Arial" w:hAnsi="Arial"/>
          <w:sz w:val="22"/>
          <w:szCs w:val="22"/>
        </w:rPr>
        <w:t>Samples will be sent.  Chris will supply a lighting plan</w:t>
      </w:r>
      <w:r w:rsidR="00D4089E">
        <w:rPr>
          <w:rFonts w:ascii="Arial" w:hAnsi="Arial"/>
          <w:sz w:val="22"/>
          <w:szCs w:val="22"/>
        </w:rPr>
        <w:t xml:space="preserve"> that will meet the health department regulations.  There will be no additional outlets in the poles as the lighting poles already have outlets.  </w:t>
      </w:r>
      <w:r w:rsidR="002D55C6">
        <w:rPr>
          <w:rFonts w:ascii="Arial" w:hAnsi="Arial"/>
          <w:sz w:val="22"/>
          <w:szCs w:val="22"/>
        </w:rPr>
        <w:t xml:space="preserve">Brooke will provide info to him on any sealer that was used in the original construction.  </w:t>
      </w:r>
      <w:r w:rsidR="003769EE">
        <w:rPr>
          <w:rFonts w:ascii="Arial" w:hAnsi="Arial"/>
          <w:sz w:val="22"/>
          <w:szCs w:val="22"/>
        </w:rPr>
        <w:t>Brooke will cc Heide with new contract with corrections made to the contact information.</w:t>
      </w:r>
      <w:r w:rsidR="005832EE">
        <w:rPr>
          <w:rFonts w:ascii="Arial" w:hAnsi="Arial"/>
          <w:sz w:val="22"/>
          <w:szCs w:val="22"/>
        </w:rPr>
        <w:t xml:space="preserve">  The design includes the picnic tables and </w:t>
      </w:r>
      <w:r w:rsidR="00E73080">
        <w:rPr>
          <w:rFonts w:ascii="Arial" w:hAnsi="Arial"/>
          <w:sz w:val="22"/>
          <w:szCs w:val="22"/>
        </w:rPr>
        <w:t xml:space="preserve">the bleachers.  </w:t>
      </w:r>
    </w:p>
    <w:p w14:paraId="042079DF" w14:textId="416926E2" w:rsidR="007E4E53" w:rsidRDefault="001F3312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Approval of Meeting Minutes from December 15, 2025  </w:t>
      </w:r>
      <w:r w:rsidR="00F03945">
        <w:rPr>
          <w:rFonts w:ascii="Arial" w:hAnsi="Arial"/>
          <w:sz w:val="22"/>
          <w:szCs w:val="22"/>
        </w:rPr>
        <w:t>Carol motioned to approve Cliff seconded, motion passed unanimously.</w:t>
      </w:r>
      <w:r>
        <w:rPr>
          <w:rFonts w:ascii="Arial" w:hAnsi="Arial"/>
          <w:sz w:val="22"/>
          <w:szCs w:val="22"/>
        </w:rPr>
        <w:t xml:space="preserve">                                             </w:t>
      </w:r>
      <w:r>
        <w:rPr>
          <w:rFonts w:ascii="Arial" w:hAnsi="Arial"/>
          <w:sz w:val="22"/>
          <w:szCs w:val="22"/>
        </w:rPr>
        <w:t xml:space="preserve">                                 </w:t>
      </w:r>
    </w:p>
    <w:p w14:paraId="042079E0" w14:textId="77777777" w:rsidR="007E4E53" w:rsidRDefault="001F3312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General Business -</w:t>
      </w:r>
      <w:r>
        <w:rPr>
          <w:rFonts w:ascii="Arial" w:hAnsi="Arial"/>
          <w:sz w:val="22"/>
          <w:szCs w:val="22"/>
        </w:rPr>
        <w:tab/>
        <w:t xml:space="preserve">                                                                       </w:t>
      </w:r>
    </w:p>
    <w:p w14:paraId="042079E1" w14:textId="5F114FA9" w:rsidR="007E4E53" w:rsidRDefault="001F3312">
      <w:pPr>
        <w:pStyle w:val="BodyA"/>
        <w:numPr>
          <w:ilvl w:val="5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County Report - Treasurer and Investment Reports December 2025              </w:t>
      </w:r>
    </w:p>
    <w:p w14:paraId="042079E2" w14:textId="6903CE6A" w:rsidR="007E4E53" w:rsidRDefault="001F3312">
      <w:pPr>
        <w:pStyle w:val="BodyA"/>
        <w:numPr>
          <w:ilvl w:val="5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Approval of claims for payment:</w:t>
      </w:r>
      <w:r w:rsidR="00E73080">
        <w:rPr>
          <w:rFonts w:ascii="Arial" w:hAnsi="Arial"/>
          <w:sz w:val="22"/>
          <w:szCs w:val="22"/>
        </w:rPr>
        <w:t xml:space="preserve"> </w:t>
      </w:r>
      <w:r w:rsidR="002E67CA">
        <w:rPr>
          <w:rFonts w:ascii="Arial" w:hAnsi="Arial"/>
          <w:sz w:val="22"/>
          <w:szCs w:val="22"/>
        </w:rPr>
        <w:t>Kelliann moved to pay bills, Carol seconded, motion passed unanimously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</w:t>
      </w:r>
      <w:r>
        <w:rPr>
          <w:rFonts w:ascii="Arial" w:hAnsi="Arial"/>
          <w:sz w:val="22"/>
          <w:szCs w:val="22"/>
        </w:rPr>
        <w:tab/>
        <w:t xml:space="preserve">    </w:t>
      </w:r>
    </w:p>
    <w:p w14:paraId="042079E3" w14:textId="77777777" w:rsidR="007E4E53" w:rsidRDefault="001F3312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M&amp;O (Levy Funds) </w:t>
      </w:r>
    </w:p>
    <w:p w14:paraId="042079E4" w14:textId="5BB39175" w:rsidR="007E4E53" w:rsidRDefault="001F3312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Banner Bank - $</w:t>
      </w:r>
      <w:r w:rsidR="00486559">
        <w:rPr>
          <w:rFonts w:ascii="Arial" w:hAnsi="Arial"/>
          <w:sz w:val="22"/>
          <w:szCs w:val="22"/>
        </w:rPr>
        <w:t>346.99</w:t>
      </w:r>
    </w:p>
    <w:p w14:paraId="042079E5" w14:textId="77777777" w:rsidR="007E4E53" w:rsidRDefault="001F3312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Cascade Natural Gas - $70.46</w:t>
      </w:r>
    </w:p>
    <w:p w14:paraId="042079E6" w14:textId="77777777" w:rsidR="007E4E53" w:rsidRDefault="001F3312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City of Selah - $</w:t>
      </w:r>
      <w:r>
        <w:rPr>
          <w:rFonts w:ascii="Arial" w:hAnsi="Arial"/>
          <w:sz w:val="22"/>
          <w:szCs w:val="22"/>
        </w:rPr>
        <w:t>—</w:t>
      </w:r>
      <w:r>
        <w:rPr>
          <w:rFonts w:ascii="Arial" w:hAnsi="Arial"/>
          <w:sz w:val="22"/>
          <w:szCs w:val="22"/>
        </w:rPr>
        <w:t>-</w:t>
      </w:r>
    </w:p>
    <w:p w14:paraId="042079E7" w14:textId="77777777" w:rsidR="007E4E53" w:rsidRDefault="001F3312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E3 Solutions, Inc. (Fire Alarm/Security) - $59.57</w:t>
      </w:r>
    </w:p>
    <w:p w14:paraId="042079E8" w14:textId="77777777" w:rsidR="007E4E53" w:rsidRDefault="001F3312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Pacific Power - $677.97</w:t>
      </w:r>
    </w:p>
    <w:p w14:paraId="042079E9" w14:textId="77777777" w:rsidR="007E4E53" w:rsidRDefault="001F3312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Soelberg Peralta, PS - $</w:t>
      </w:r>
      <w:r>
        <w:rPr>
          <w:rFonts w:ascii="Arial" w:hAnsi="Arial"/>
          <w:sz w:val="22"/>
          <w:szCs w:val="22"/>
        </w:rPr>
        <w:t>—</w:t>
      </w:r>
      <w:r>
        <w:rPr>
          <w:rFonts w:ascii="Arial" w:hAnsi="Arial"/>
          <w:sz w:val="22"/>
          <w:szCs w:val="22"/>
        </w:rPr>
        <w:t>-</w:t>
      </w:r>
    </w:p>
    <w:p w14:paraId="042079EA" w14:textId="77777777" w:rsidR="007E4E53" w:rsidRDefault="001F3312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Spectrum - $228.40</w:t>
      </w:r>
    </w:p>
    <w:p w14:paraId="042079EB" w14:textId="77777777" w:rsidR="007E4E53" w:rsidRDefault="001F3312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SPRSA (Payroll) - $</w:t>
      </w:r>
      <w:r>
        <w:rPr>
          <w:rFonts w:ascii="Arial" w:hAnsi="Arial"/>
          <w:sz w:val="22"/>
          <w:szCs w:val="22"/>
        </w:rPr>
        <w:t>—</w:t>
      </w:r>
      <w:r>
        <w:rPr>
          <w:rFonts w:ascii="Arial" w:hAnsi="Arial"/>
          <w:sz w:val="22"/>
          <w:szCs w:val="22"/>
        </w:rPr>
        <w:t>-</w:t>
      </w:r>
    </w:p>
    <w:p w14:paraId="042079EC" w14:textId="77777777" w:rsidR="007E4E53" w:rsidRDefault="001F3312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WA State Auditor - $2364.70</w:t>
      </w:r>
    </w:p>
    <w:p w14:paraId="042079ED" w14:textId="1A13A103" w:rsidR="007E4E53" w:rsidRDefault="001F3312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WA State Auditor - $ </w:t>
      </w:r>
      <w:r w:rsidR="00914E1C">
        <w:rPr>
          <w:rFonts w:ascii="Arial" w:hAnsi="Arial"/>
          <w:sz w:val="22"/>
          <w:szCs w:val="22"/>
        </w:rPr>
        <w:t>2</w:t>
      </w:r>
      <w:r w:rsidR="00486559">
        <w:rPr>
          <w:rFonts w:ascii="Arial" w:hAnsi="Arial"/>
          <w:sz w:val="22"/>
          <w:szCs w:val="22"/>
        </w:rPr>
        <w:t>712.45</w:t>
      </w:r>
    </w:p>
    <w:p w14:paraId="042079EE" w14:textId="77777777" w:rsidR="007E4E53" w:rsidRDefault="007E4E53">
      <w:pPr>
        <w:pStyle w:val="ListParagraph"/>
        <w:ind w:left="2578"/>
        <w:rPr>
          <w:rFonts w:ascii="Arial" w:eastAsia="Arial" w:hAnsi="Arial" w:cs="Arial"/>
          <w:sz w:val="22"/>
          <w:szCs w:val="22"/>
        </w:rPr>
      </w:pPr>
    </w:p>
    <w:p w14:paraId="042079F0" w14:textId="5A08B7EE" w:rsidR="007E4E53" w:rsidRPr="00043A5B" w:rsidRDefault="001F3312" w:rsidP="00043A5B">
      <w:pPr>
        <w:pStyle w:val="ListParagraph"/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Pool Construction (Bond Funds)</w:t>
      </w:r>
    </w:p>
    <w:p w14:paraId="042079F1" w14:textId="77777777" w:rsidR="007E4E53" w:rsidRDefault="007E4E53">
      <w:pPr>
        <w:pStyle w:val="NormalWeb"/>
        <w:spacing w:before="0" w:after="0"/>
        <w:rPr>
          <w:rFonts w:ascii="Arial" w:eastAsia="Arial" w:hAnsi="Arial" w:cs="Arial"/>
          <w:sz w:val="22"/>
          <w:szCs w:val="22"/>
        </w:rPr>
      </w:pPr>
    </w:p>
    <w:p w14:paraId="042079F2" w14:textId="354B71DB" w:rsidR="007E4E53" w:rsidRDefault="001F3312">
      <w:pPr>
        <w:pStyle w:val="NormalWeb"/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G.     Selah Aquatic Center </w:t>
      </w:r>
      <w:r>
        <w:rPr>
          <w:rFonts w:ascii="Arial" w:hAnsi="Arial"/>
          <w:sz w:val="22"/>
          <w:szCs w:val="22"/>
        </w:rPr>
        <w:t xml:space="preserve">– </w:t>
      </w:r>
      <w:r>
        <w:rPr>
          <w:rFonts w:ascii="Arial" w:hAnsi="Arial"/>
          <w:sz w:val="22"/>
          <w:szCs w:val="22"/>
        </w:rPr>
        <w:t xml:space="preserve">Operations                                                    </w:t>
      </w:r>
      <w:r>
        <w:rPr>
          <w:rFonts w:ascii="Arial" w:hAnsi="Arial"/>
          <w:sz w:val="22"/>
          <w:szCs w:val="22"/>
        </w:rPr>
        <w:tab/>
        <w:t xml:space="preserve">      </w:t>
      </w:r>
      <w:r>
        <w:rPr>
          <w:rFonts w:ascii="Arial" w:hAnsi="Arial"/>
          <w:sz w:val="22"/>
          <w:szCs w:val="22"/>
        </w:rPr>
        <w:tab/>
        <w:t xml:space="preserve">        </w:t>
      </w:r>
      <w:r>
        <w:rPr>
          <w:rFonts w:ascii="Arial" w:hAnsi="Arial"/>
          <w:sz w:val="22"/>
          <w:szCs w:val="22"/>
        </w:rPr>
        <w:t xml:space="preserve"> </w:t>
      </w:r>
    </w:p>
    <w:p w14:paraId="042079F4" w14:textId="6064F623" w:rsidR="007E4E53" w:rsidRPr="00A21A00" w:rsidRDefault="001F3312" w:rsidP="00A21A00">
      <w:pPr>
        <w:pStyle w:val="NormalWeb"/>
        <w:numPr>
          <w:ilvl w:val="1"/>
          <w:numId w:val="7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    BBMAC Financial Report</w:t>
      </w:r>
    </w:p>
    <w:p w14:paraId="27F3A758" w14:textId="6D6BB638" w:rsidR="004631AD" w:rsidRDefault="00C876A0" w:rsidP="004631AD">
      <w:pPr>
        <w:pStyle w:val="NormalWeb"/>
        <w:numPr>
          <w:ilvl w:val="1"/>
          <w:numId w:val="7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Season for Girls HS swim team</w:t>
      </w:r>
      <w:r w:rsidR="00D3469F">
        <w:rPr>
          <w:rFonts w:ascii="Arial" w:hAnsi="Arial"/>
          <w:sz w:val="22"/>
          <w:szCs w:val="22"/>
        </w:rPr>
        <w:t xml:space="preserve"> </w:t>
      </w:r>
      <w:r w:rsidR="00A21A00">
        <w:rPr>
          <w:rFonts w:ascii="Arial" w:hAnsi="Arial"/>
          <w:sz w:val="22"/>
          <w:szCs w:val="22"/>
        </w:rPr>
        <w:t>may need to be pushed to November due to Lions closing.</w:t>
      </w:r>
    </w:p>
    <w:p w14:paraId="5AFB8A99" w14:textId="2AEF73AE" w:rsidR="001969D6" w:rsidRPr="004631AD" w:rsidRDefault="001969D6" w:rsidP="004631AD">
      <w:pPr>
        <w:pStyle w:val="NormalWeb"/>
        <w:numPr>
          <w:ilvl w:val="1"/>
          <w:numId w:val="7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</w:t>
      </w:r>
      <w:r w:rsidR="008C1380">
        <w:rPr>
          <w:rFonts w:ascii="Arial" w:hAnsi="Arial"/>
          <w:sz w:val="22"/>
          <w:szCs w:val="22"/>
        </w:rPr>
        <w:t>Reminder that website will open</w:t>
      </w:r>
      <w:r>
        <w:rPr>
          <w:rFonts w:ascii="Arial" w:hAnsi="Arial"/>
          <w:sz w:val="22"/>
          <w:szCs w:val="22"/>
        </w:rPr>
        <w:t xml:space="preserve"> March 1 for applications and classes for this summer.</w:t>
      </w:r>
    </w:p>
    <w:p w14:paraId="042079F5" w14:textId="77777777" w:rsidR="007E4E53" w:rsidRDefault="007E4E53">
      <w:pPr>
        <w:pStyle w:val="NormalWeb"/>
        <w:spacing w:before="0" w:after="0"/>
        <w:ind w:left="360"/>
        <w:rPr>
          <w:rFonts w:ascii="Arial" w:eastAsia="Arial" w:hAnsi="Arial" w:cs="Arial"/>
          <w:sz w:val="22"/>
          <w:szCs w:val="22"/>
        </w:rPr>
      </w:pPr>
    </w:p>
    <w:p w14:paraId="042079F8" w14:textId="5A192FFB" w:rsidR="007E4E53" w:rsidRDefault="001F3312">
      <w:pPr>
        <w:pStyle w:val="NormalWeb"/>
        <w:spacing w:before="0" w:after="0"/>
        <w:rPr>
          <w:rFonts w:ascii="Arial" w:eastAsia="Arial" w:hAnsi="Arial" w:cs="Arial"/>
          <w:color w:val="FF2600"/>
          <w:sz w:val="22"/>
          <w:szCs w:val="22"/>
          <w:u w:color="FF2600"/>
        </w:rPr>
      </w:pPr>
      <w:r>
        <w:rPr>
          <w:rFonts w:ascii="Arial" w:hAnsi="Arial"/>
          <w:sz w:val="22"/>
          <w:szCs w:val="22"/>
        </w:rPr>
        <w:t>H.    New Business</w:t>
      </w:r>
    </w:p>
    <w:p w14:paraId="042079F9" w14:textId="38787CBB" w:rsidR="007E4E53" w:rsidRDefault="001F3312">
      <w:pPr>
        <w:pStyle w:val="NormalWeb"/>
        <w:spacing w:before="0" w:after="0"/>
        <w:ind w:left="1095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color w:val="FF2600"/>
          <w:sz w:val="22"/>
          <w:szCs w:val="22"/>
          <w:u w:color="FF2600"/>
        </w:rPr>
        <w:t xml:space="preserve">                                            </w:t>
      </w:r>
      <w:r>
        <w:rPr>
          <w:rFonts w:ascii="Arial" w:hAnsi="Arial"/>
          <w:sz w:val="22"/>
          <w:szCs w:val="22"/>
        </w:rPr>
        <w:t xml:space="preserve">                                   </w:t>
      </w:r>
      <w:r>
        <w:rPr>
          <w:rFonts w:ascii="Arial" w:hAnsi="Arial"/>
          <w:sz w:val="22"/>
          <w:szCs w:val="22"/>
        </w:rPr>
        <w:t xml:space="preserve">                                                       </w:t>
      </w:r>
    </w:p>
    <w:p w14:paraId="042079FA" w14:textId="77777777" w:rsidR="007E4E53" w:rsidRDefault="001F3312">
      <w:pPr>
        <w:pStyle w:val="NormalWeb"/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I.      Old Business                                                                                                      </w:t>
      </w:r>
    </w:p>
    <w:p w14:paraId="2D32055B" w14:textId="77777777" w:rsidR="00965E49" w:rsidRDefault="001F3312">
      <w:pPr>
        <w:pStyle w:val="NormalWeb"/>
        <w:spacing w:before="0" w:after="0"/>
        <w:ind w:left="8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 Permanent Shade Structure Project </w:t>
      </w:r>
      <w:r>
        <w:rPr>
          <w:rFonts w:ascii="Arial" w:hAnsi="Arial"/>
          <w:sz w:val="22"/>
          <w:szCs w:val="22"/>
        </w:rPr>
        <w:t xml:space="preserve">– </w:t>
      </w:r>
      <w:r>
        <w:rPr>
          <w:rFonts w:ascii="Arial" w:hAnsi="Arial"/>
          <w:sz w:val="22"/>
          <w:szCs w:val="22"/>
        </w:rPr>
        <w:t xml:space="preserve">Post-Presentation Decision    </w:t>
      </w:r>
    </w:p>
    <w:p w14:paraId="042079FB" w14:textId="72ADDE10" w:rsidR="007E4E53" w:rsidRDefault="00965E49">
      <w:pPr>
        <w:pStyle w:val="NormalWeb"/>
        <w:spacing w:before="0" w:after="0"/>
        <w:ind w:left="81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Kelliann moved to approve the</w:t>
      </w:r>
      <w:r w:rsidR="00962CC6">
        <w:rPr>
          <w:rFonts w:ascii="Arial" w:hAnsi="Arial"/>
          <w:sz w:val="22"/>
          <w:szCs w:val="22"/>
        </w:rPr>
        <w:t xml:space="preserve"> shade structure </w:t>
      </w:r>
      <w:r w:rsidR="00B824EC">
        <w:rPr>
          <w:rFonts w:ascii="Arial" w:hAnsi="Arial"/>
          <w:sz w:val="22"/>
          <w:szCs w:val="22"/>
        </w:rPr>
        <w:t>as proposed with the cantilever design</w:t>
      </w:r>
      <w:r w:rsidR="004831BC">
        <w:rPr>
          <w:rFonts w:ascii="Arial" w:hAnsi="Arial"/>
          <w:sz w:val="22"/>
          <w:szCs w:val="22"/>
        </w:rPr>
        <w:t>, w</w:t>
      </w:r>
      <w:r w:rsidR="008E45DB">
        <w:rPr>
          <w:rFonts w:ascii="Arial" w:hAnsi="Arial"/>
          <w:sz w:val="22"/>
          <w:szCs w:val="22"/>
        </w:rPr>
        <w:t>ith a cost not to exceed $255K</w:t>
      </w:r>
      <w:r w:rsidR="004E26D4">
        <w:rPr>
          <w:rFonts w:ascii="Arial" w:hAnsi="Arial"/>
          <w:sz w:val="22"/>
          <w:szCs w:val="22"/>
        </w:rPr>
        <w:t xml:space="preserve">, as designed and installed by NW </w:t>
      </w:r>
      <w:r w:rsidR="004831BC">
        <w:rPr>
          <w:rFonts w:ascii="Arial" w:hAnsi="Arial"/>
          <w:sz w:val="22"/>
          <w:szCs w:val="22"/>
        </w:rPr>
        <w:t>Playground,</w:t>
      </w:r>
      <w:r w:rsidR="001F3312">
        <w:rPr>
          <w:rFonts w:ascii="Arial" w:hAnsi="Arial"/>
          <w:sz w:val="22"/>
          <w:szCs w:val="22"/>
        </w:rPr>
        <w:t xml:space="preserve"> </w:t>
      </w:r>
      <w:r w:rsidR="004831BC">
        <w:rPr>
          <w:rFonts w:ascii="Arial" w:hAnsi="Arial"/>
          <w:sz w:val="22"/>
          <w:szCs w:val="22"/>
        </w:rPr>
        <w:t>Danny seconded, motion passed unanimously.</w:t>
      </w:r>
      <w:r w:rsidR="001F3312">
        <w:rPr>
          <w:rFonts w:ascii="Arial" w:hAnsi="Arial"/>
          <w:sz w:val="22"/>
          <w:szCs w:val="22"/>
        </w:rPr>
        <w:tab/>
      </w:r>
      <w:r w:rsidR="001F3312">
        <w:rPr>
          <w:rFonts w:ascii="Arial" w:hAnsi="Arial"/>
          <w:sz w:val="22"/>
          <w:szCs w:val="22"/>
        </w:rPr>
        <w:tab/>
      </w:r>
    </w:p>
    <w:p w14:paraId="042079FC" w14:textId="4D4898F3" w:rsidR="007E4E53" w:rsidRDefault="001F3312">
      <w:pPr>
        <w:pStyle w:val="NormalWeb"/>
        <w:spacing w:before="0" w:after="0"/>
        <w:ind w:left="81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2.  New Pool Covers</w:t>
      </w:r>
      <w:r w:rsidR="004631AD">
        <w:rPr>
          <w:rFonts w:ascii="Arial" w:hAnsi="Arial"/>
          <w:sz w:val="22"/>
          <w:szCs w:val="22"/>
        </w:rPr>
        <w:t xml:space="preserve"> – Aimee will continue to work with Brooke on the acquisition</w:t>
      </w:r>
      <w:r w:rsidR="007E459F">
        <w:rPr>
          <w:rFonts w:ascii="Arial" w:hAnsi="Arial"/>
          <w:sz w:val="22"/>
          <w:szCs w:val="22"/>
        </w:rPr>
        <w:t xml:space="preserve"> of new thermal covers.  </w:t>
      </w:r>
      <w:r w:rsidR="004631AD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</w:t>
      </w:r>
    </w:p>
    <w:p w14:paraId="042079FD" w14:textId="77777777" w:rsidR="007E4E53" w:rsidRDefault="007E4E53">
      <w:pPr>
        <w:pStyle w:val="NormalWeb"/>
        <w:tabs>
          <w:tab w:val="left" w:pos="900"/>
        </w:tabs>
        <w:spacing w:before="0" w:after="0"/>
        <w:ind w:left="131" w:hanging="131"/>
        <w:rPr>
          <w:rFonts w:ascii="Arial" w:eastAsia="Arial" w:hAnsi="Arial" w:cs="Arial"/>
          <w:sz w:val="22"/>
          <w:szCs w:val="22"/>
        </w:rPr>
      </w:pPr>
    </w:p>
    <w:p w14:paraId="042079FE" w14:textId="5AF17301" w:rsidR="007E4E53" w:rsidRDefault="001F3312">
      <w:pPr>
        <w:pStyle w:val="NormalWeb"/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J.       Board Member Communications -</w:t>
      </w:r>
      <w:r w:rsidR="00043A5B">
        <w:rPr>
          <w:rFonts w:ascii="Arial" w:hAnsi="Arial"/>
          <w:sz w:val="22"/>
          <w:szCs w:val="22"/>
        </w:rPr>
        <w:t xml:space="preserve"> None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   </w:t>
      </w:r>
    </w:p>
    <w:p w14:paraId="042079FF" w14:textId="77777777" w:rsidR="007E4E53" w:rsidRDefault="007E4E53">
      <w:pPr>
        <w:pStyle w:val="NormalWeb"/>
        <w:spacing w:before="0" w:after="0"/>
        <w:rPr>
          <w:rFonts w:ascii="Arial" w:eastAsia="Arial" w:hAnsi="Arial" w:cs="Arial"/>
          <w:sz w:val="22"/>
          <w:szCs w:val="22"/>
        </w:rPr>
      </w:pPr>
    </w:p>
    <w:p w14:paraId="04207A00" w14:textId="59EBE201" w:rsidR="007E4E53" w:rsidRDefault="001F3312">
      <w:pPr>
        <w:pStyle w:val="NormalWeb"/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K.       Adjournment </w:t>
      </w:r>
      <w:r w:rsidR="00A21A00">
        <w:rPr>
          <w:rFonts w:ascii="Arial" w:hAnsi="Arial"/>
          <w:sz w:val="22"/>
          <w:szCs w:val="22"/>
        </w:rPr>
        <w:t xml:space="preserve">7:30pm </w:t>
      </w:r>
      <w:r>
        <w:rPr>
          <w:rFonts w:ascii="Arial" w:hAnsi="Arial"/>
          <w:sz w:val="22"/>
          <w:szCs w:val="22"/>
        </w:rPr>
        <w:t>-  Next meeting date: February 17, 2026 (3rd Tuesday) at Selah City Hall</w:t>
      </w:r>
    </w:p>
    <w:p w14:paraId="5610FB39" w14:textId="77777777" w:rsidR="005832EE" w:rsidRDefault="005832EE">
      <w:pPr>
        <w:pStyle w:val="NormalWeb"/>
        <w:spacing w:before="0" w:after="0"/>
        <w:rPr>
          <w:rFonts w:ascii="Arial" w:hAnsi="Arial"/>
          <w:sz w:val="22"/>
          <w:szCs w:val="22"/>
        </w:rPr>
      </w:pPr>
    </w:p>
    <w:p w14:paraId="3D73A406" w14:textId="41AE58A8" w:rsidR="0091763A" w:rsidRDefault="0091763A">
      <w:pPr>
        <w:pStyle w:val="NormalWeb"/>
        <w:spacing w:before="0" w:after="0"/>
      </w:pPr>
      <w:r>
        <w:rPr>
          <w:rFonts w:ascii="Arial" w:hAnsi="Arial"/>
          <w:sz w:val="22"/>
          <w:szCs w:val="22"/>
        </w:rPr>
        <w:t xml:space="preserve">For February: Add a payroll account, establish a petty cash fund, can we increase the </w:t>
      </w:r>
      <w:r w:rsidR="007E459F">
        <w:rPr>
          <w:rFonts w:ascii="Arial" w:hAnsi="Arial"/>
          <w:sz w:val="22"/>
          <w:szCs w:val="22"/>
        </w:rPr>
        <w:t>credit line on the card, Kelliann will draft a nepotism agreement</w:t>
      </w:r>
      <w:r w:rsidR="00541CAC">
        <w:rPr>
          <w:rFonts w:ascii="Arial" w:hAnsi="Arial"/>
          <w:sz w:val="22"/>
          <w:szCs w:val="22"/>
        </w:rPr>
        <w:t>, secondary review for payroll</w:t>
      </w:r>
      <w:r w:rsidR="005832EE">
        <w:rPr>
          <w:rFonts w:ascii="Arial" w:hAnsi="Arial"/>
          <w:sz w:val="22"/>
          <w:szCs w:val="22"/>
        </w:rPr>
        <w:t xml:space="preserve"> with multiple people trained on this process</w:t>
      </w:r>
      <w:r w:rsidR="00541CAC">
        <w:rPr>
          <w:rFonts w:ascii="Arial" w:hAnsi="Arial"/>
          <w:sz w:val="22"/>
          <w:szCs w:val="22"/>
        </w:rPr>
        <w:t xml:space="preserve">.  </w:t>
      </w:r>
    </w:p>
    <w:sectPr w:rsidR="0091763A">
      <w:headerReference w:type="default" r:id="rId7"/>
      <w:footerReference w:type="default" r:id="rId8"/>
      <w:pgSz w:w="12240" w:h="15840"/>
      <w:pgMar w:top="720" w:right="720" w:bottom="720" w:left="720" w:header="288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D4DB8" w14:textId="77777777" w:rsidR="001F3312" w:rsidRDefault="001F3312">
      <w:r>
        <w:separator/>
      </w:r>
    </w:p>
  </w:endnote>
  <w:endnote w:type="continuationSeparator" w:id="0">
    <w:p w14:paraId="440F6A58" w14:textId="77777777" w:rsidR="001F3312" w:rsidRDefault="001F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7A06" w14:textId="77777777" w:rsidR="007E4E53" w:rsidRDefault="007E4E5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8B04D" w14:textId="77777777" w:rsidR="001F3312" w:rsidRDefault="001F3312">
      <w:r>
        <w:separator/>
      </w:r>
    </w:p>
  </w:footnote>
  <w:footnote w:type="continuationSeparator" w:id="0">
    <w:p w14:paraId="7339CF78" w14:textId="77777777" w:rsidR="001F3312" w:rsidRDefault="001F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7A05" w14:textId="77777777" w:rsidR="007E4E53" w:rsidRDefault="007E4E5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865"/>
    <w:multiLevelType w:val="hybridMultilevel"/>
    <w:tmpl w:val="8EEEB932"/>
    <w:numStyleLink w:val="ImportedStyle3"/>
  </w:abstractNum>
  <w:abstractNum w:abstractNumId="1" w15:restartNumberingAfterBreak="0">
    <w:nsid w:val="02F75F7D"/>
    <w:multiLevelType w:val="hybridMultilevel"/>
    <w:tmpl w:val="0E72AFC2"/>
    <w:styleLink w:val="Lettered"/>
    <w:lvl w:ilvl="0" w:tplc="51242E8C">
      <w:start w:val="1"/>
      <w:numFmt w:val="upperLetter"/>
      <w:lvlText w:val="%1."/>
      <w:lvlJc w:val="left"/>
      <w:pPr>
        <w:ind w:left="20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30917C">
      <w:start w:val="1"/>
      <w:numFmt w:val="decimal"/>
      <w:lvlText w:val="%2."/>
      <w:lvlJc w:val="left"/>
      <w:pPr>
        <w:ind w:left="109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E00CDE">
      <w:start w:val="1"/>
      <w:numFmt w:val="lowerLetter"/>
      <w:lvlText w:val="%3."/>
      <w:lvlJc w:val="left"/>
      <w:pPr>
        <w:ind w:left="163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C5DAE">
      <w:start w:val="1"/>
      <w:numFmt w:val="lowerRoman"/>
      <w:lvlText w:val="%4."/>
      <w:lvlJc w:val="left"/>
      <w:pPr>
        <w:ind w:left="253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F6EC0A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BCFBA2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6658D0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D83ABE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B8BA5C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A947DD9"/>
    <w:multiLevelType w:val="hybridMultilevel"/>
    <w:tmpl w:val="0E72AFC2"/>
    <w:numStyleLink w:val="Lettered"/>
  </w:abstractNum>
  <w:abstractNum w:abstractNumId="3" w15:restartNumberingAfterBreak="0">
    <w:nsid w:val="14EB40B3"/>
    <w:multiLevelType w:val="hybridMultilevel"/>
    <w:tmpl w:val="8FEA86EA"/>
    <w:styleLink w:val="Lettered0"/>
    <w:lvl w:ilvl="0" w:tplc="31CCCDCC">
      <w:start w:val="1"/>
      <w:numFmt w:val="upperLetter"/>
      <w:lvlText w:val="%1."/>
      <w:lvlJc w:val="left"/>
      <w:pPr>
        <w:tabs>
          <w:tab w:val="left" w:pos="900"/>
        </w:tabs>
        <w:ind w:left="223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FC7D54">
      <w:start w:val="1"/>
      <w:numFmt w:val="decimal"/>
      <w:lvlText w:val="%2."/>
      <w:lvlJc w:val="left"/>
      <w:pPr>
        <w:tabs>
          <w:tab w:val="left" w:pos="900"/>
        </w:tabs>
        <w:ind w:left="109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AEBD66">
      <w:start w:val="1"/>
      <w:numFmt w:val="decimal"/>
      <w:lvlText w:val="%3."/>
      <w:lvlJc w:val="left"/>
      <w:pPr>
        <w:tabs>
          <w:tab w:val="left" w:pos="900"/>
        </w:tabs>
        <w:ind w:left="163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56D922">
      <w:start w:val="1"/>
      <w:numFmt w:val="upperRoman"/>
      <w:lvlText w:val="%4."/>
      <w:lvlJc w:val="left"/>
      <w:pPr>
        <w:tabs>
          <w:tab w:val="left" w:pos="900"/>
        </w:tabs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E6201E">
      <w:start w:val="1"/>
      <w:numFmt w:val="upperRoman"/>
      <w:lvlText w:val="%5."/>
      <w:lvlJc w:val="left"/>
      <w:pPr>
        <w:tabs>
          <w:tab w:val="left" w:pos="900"/>
        </w:tabs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2496DC">
      <w:start w:val="1"/>
      <w:numFmt w:val="upperRoman"/>
      <w:lvlText w:val="%6."/>
      <w:lvlJc w:val="left"/>
      <w:pPr>
        <w:tabs>
          <w:tab w:val="left" w:pos="900"/>
        </w:tabs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8029C4">
      <w:start w:val="1"/>
      <w:numFmt w:val="upperRoman"/>
      <w:lvlText w:val="%7."/>
      <w:lvlJc w:val="left"/>
      <w:pPr>
        <w:tabs>
          <w:tab w:val="left" w:pos="900"/>
        </w:tabs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AEA01E">
      <w:start w:val="1"/>
      <w:numFmt w:val="upperRoman"/>
      <w:lvlText w:val="%8."/>
      <w:lvlJc w:val="left"/>
      <w:pPr>
        <w:tabs>
          <w:tab w:val="left" w:pos="900"/>
        </w:tabs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447CC4">
      <w:start w:val="1"/>
      <w:numFmt w:val="upperRoman"/>
      <w:lvlText w:val="%9."/>
      <w:lvlJc w:val="left"/>
      <w:pPr>
        <w:tabs>
          <w:tab w:val="left" w:pos="900"/>
        </w:tabs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09731C6"/>
    <w:multiLevelType w:val="hybridMultilevel"/>
    <w:tmpl w:val="7DA6B5DC"/>
    <w:styleLink w:val="ImportedStyle1"/>
    <w:lvl w:ilvl="0" w:tplc="2C1C7B62">
      <w:start w:val="1"/>
      <w:numFmt w:val="upperLetter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0EA7B9C">
      <w:start w:val="1"/>
      <w:numFmt w:val="upp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A92A54B6">
      <w:start w:val="1"/>
      <w:numFmt w:val="upperLetter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21CE3C02">
      <w:start w:val="1"/>
      <w:numFmt w:val="upperLetter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42CC85C">
      <w:start w:val="1"/>
      <w:numFmt w:val="upp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41212A6">
      <w:start w:val="1"/>
      <w:numFmt w:val="decimal"/>
      <w:lvlText w:val="%6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B0D8EEE8">
      <w:start w:val="1"/>
      <w:numFmt w:val="upperLetter"/>
      <w:lvlText w:val="%7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E7AA8B8">
      <w:start w:val="1"/>
      <w:numFmt w:val="upperLetter"/>
      <w:lvlText w:val="%8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23BC66F4">
      <w:start w:val="1"/>
      <w:numFmt w:val="upperLetter"/>
      <w:lvlText w:val="%9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" w15:restartNumberingAfterBreak="0">
    <w:nsid w:val="45C848D1"/>
    <w:multiLevelType w:val="hybridMultilevel"/>
    <w:tmpl w:val="8FEA86EA"/>
    <w:numStyleLink w:val="Lettered0"/>
  </w:abstractNum>
  <w:abstractNum w:abstractNumId="6" w15:restartNumberingAfterBreak="0">
    <w:nsid w:val="6CED1CC6"/>
    <w:multiLevelType w:val="hybridMultilevel"/>
    <w:tmpl w:val="7DA6B5DC"/>
    <w:numStyleLink w:val="ImportedStyle1"/>
  </w:abstractNum>
  <w:abstractNum w:abstractNumId="7" w15:restartNumberingAfterBreak="0">
    <w:nsid w:val="6F5D1290"/>
    <w:multiLevelType w:val="hybridMultilevel"/>
    <w:tmpl w:val="8EEEB932"/>
    <w:styleLink w:val="ImportedStyle3"/>
    <w:lvl w:ilvl="0" w:tplc="2466B158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648E7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2CB8F6">
      <w:start w:val="1"/>
      <w:numFmt w:val="lowerRoman"/>
      <w:lvlText w:val="%3."/>
      <w:lvlJc w:val="left"/>
      <w:pPr>
        <w:ind w:left="25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BEAE4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34100C">
      <w:start w:val="1"/>
      <w:numFmt w:val="decimal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288EC8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1E5096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9A420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1A48D2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95699359">
    <w:abstractNumId w:val="4"/>
  </w:num>
  <w:num w:numId="2" w16cid:durableId="1675380392">
    <w:abstractNumId w:val="6"/>
  </w:num>
  <w:num w:numId="3" w16cid:durableId="855577784">
    <w:abstractNumId w:val="7"/>
  </w:num>
  <w:num w:numId="4" w16cid:durableId="665549221">
    <w:abstractNumId w:val="0"/>
  </w:num>
  <w:num w:numId="5" w16cid:durableId="291595168">
    <w:abstractNumId w:val="0"/>
    <w:lvlOverride w:ilvl="0">
      <w:startOverride w:val="1"/>
      <w:lvl w:ilvl="0" w:tplc="0B4CB6D4">
        <w:start w:val="1"/>
        <w:numFmt w:val="lowerLetter"/>
        <w:lvlText w:val="%1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9A16CA5E">
        <w:start w:val="2"/>
        <w:numFmt w:val="lowerLetter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9A66FC6">
        <w:start w:val="1"/>
        <w:numFmt w:val="lowerRoman"/>
        <w:lvlText w:val="%3."/>
        <w:lvlJc w:val="left"/>
        <w:pPr>
          <w:ind w:left="257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D72482A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FBE3418">
        <w:start w:val="1"/>
        <w:numFmt w:val="decimal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BEA2EC8">
        <w:start w:val="1"/>
        <w:numFmt w:val="lowerRoman"/>
        <w:lvlText w:val="%6."/>
        <w:lvlJc w:val="left"/>
        <w:pPr>
          <w:ind w:left="46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87A39AE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D82E01A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A906208">
        <w:start w:val="1"/>
        <w:numFmt w:val="lowerRoman"/>
        <w:lvlText w:val="%9."/>
        <w:lvlJc w:val="left"/>
        <w:pPr>
          <w:ind w:left="684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904492292">
    <w:abstractNumId w:val="1"/>
  </w:num>
  <w:num w:numId="7" w16cid:durableId="774594993">
    <w:abstractNumId w:val="2"/>
  </w:num>
  <w:num w:numId="8" w16cid:durableId="535429658">
    <w:abstractNumId w:val="3"/>
  </w:num>
  <w:num w:numId="9" w16cid:durableId="1299216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53"/>
    <w:rsid w:val="00017BBA"/>
    <w:rsid w:val="00043A5B"/>
    <w:rsid w:val="00113BD6"/>
    <w:rsid w:val="00161A09"/>
    <w:rsid w:val="00174DDC"/>
    <w:rsid w:val="001969D6"/>
    <w:rsid w:val="001B1928"/>
    <w:rsid w:val="001F3312"/>
    <w:rsid w:val="00205AF9"/>
    <w:rsid w:val="002D55C6"/>
    <w:rsid w:val="002E67CA"/>
    <w:rsid w:val="00374FA4"/>
    <w:rsid w:val="003769EE"/>
    <w:rsid w:val="004631AD"/>
    <w:rsid w:val="004831BC"/>
    <w:rsid w:val="00486559"/>
    <w:rsid w:val="0048728F"/>
    <w:rsid w:val="004E26D4"/>
    <w:rsid w:val="005011AA"/>
    <w:rsid w:val="00541CAC"/>
    <w:rsid w:val="005832EE"/>
    <w:rsid w:val="005911F8"/>
    <w:rsid w:val="00694048"/>
    <w:rsid w:val="007E459F"/>
    <w:rsid w:val="007E4E53"/>
    <w:rsid w:val="007E7FD3"/>
    <w:rsid w:val="00815243"/>
    <w:rsid w:val="008C1380"/>
    <w:rsid w:val="008E45DB"/>
    <w:rsid w:val="00914E1C"/>
    <w:rsid w:val="0091763A"/>
    <w:rsid w:val="00962CC6"/>
    <w:rsid w:val="00965E49"/>
    <w:rsid w:val="00A16803"/>
    <w:rsid w:val="00A21A00"/>
    <w:rsid w:val="00B421F1"/>
    <w:rsid w:val="00B509A4"/>
    <w:rsid w:val="00B824EC"/>
    <w:rsid w:val="00BE6C7E"/>
    <w:rsid w:val="00BF6D90"/>
    <w:rsid w:val="00C77380"/>
    <w:rsid w:val="00C876A0"/>
    <w:rsid w:val="00D3469F"/>
    <w:rsid w:val="00D4089E"/>
    <w:rsid w:val="00D86326"/>
    <w:rsid w:val="00D96A02"/>
    <w:rsid w:val="00E73080"/>
    <w:rsid w:val="00E87509"/>
    <w:rsid w:val="00F03945"/>
    <w:rsid w:val="00F2787D"/>
    <w:rsid w:val="00F567B2"/>
    <w:rsid w:val="00F70612"/>
    <w:rsid w:val="00FA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079D6"/>
  <w15:docId w15:val="{013750D9-F3B9-44CA-A428-6AE22832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  <w:lang w:val="nl-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3">
    <w:name w:val="Imported Style 3"/>
    <w:pPr>
      <w:numPr>
        <w:numId w:val="3"/>
      </w:numPr>
    </w:p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ettered">
    <w:name w:val="Lettered"/>
    <w:pPr>
      <w:numPr>
        <w:numId w:val="6"/>
      </w:numPr>
    </w:pPr>
  </w:style>
  <w:style w:type="numbering" w:customStyle="1" w:styleId="Lettered0">
    <w:name w:val="Lettered.0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828</Words>
  <Characters>4078</Characters>
  <Application>Microsoft Office Word</Application>
  <DocSecurity>0</DocSecurity>
  <Lines>194</Lines>
  <Paragraphs>169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Ozanich</dc:creator>
  <cp:lastModifiedBy>Aimee Ozanich</cp:lastModifiedBy>
  <cp:revision>52</cp:revision>
  <dcterms:created xsi:type="dcterms:W3CDTF">2026-01-21T01:46:00Z</dcterms:created>
  <dcterms:modified xsi:type="dcterms:W3CDTF">2026-01-21T03:28:00Z</dcterms:modified>
</cp:coreProperties>
</file>